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BB33" w14:textId="77777777" w:rsidR="00210162" w:rsidRDefault="00210162" w:rsidP="005931B3">
      <w:pPr>
        <w:jc w:val="center"/>
        <w:rPr>
          <w:b/>
        </w:rPr>
      </w:pPr>
    </w:p>
    <w:p w14:paraId="21E8331D" w14:textId="77777777" w:rsidR="00210162" w:rsidRDefault="00210162" w:rsidP="005931B3">
      <w:pPr>
        <w:jc w:val="center"/>
        <w:rPr>
          <w:b/>
        </w:rPr>
      </w:pPr>
    </w:p>
    <w:p w14:paraId="157303EF" w14:textId="511EA3AF" w:rsidR="00210162" w:rsidRDefault="00210162" w:rsidP="005931B3">
      <w:pPr>
        <w:jc w:val="center"/>
        <w:rPr>
          <w:b/>
        </w:rPr>
      </w:pPr>
    </w:p>
    <w:p w14:paraId="1F7A531B" w14:textId="32D3072E" w:rsidR="007470F9" w:rsidRDefault="007470F9" w:rsidP="005931B3">
      <w:pPr>
        <w:jc w:val="center"/>
        <w:rPr>
          <w:b/>
        </w:rPr>
      </w:pPr>
    </w:p>
    <w:p w14:paraId="64C7376A" w14:textId="49A5D731" w:rsidR="007470F9" w:rsidRDefault="007470F9" w:rsidP="005931B3">
      <w:pPr>
        <w:jc w:val="center"/>
        <w:rPr>
          <w:b/>
        </w:rPr>
      </w:pPr>
    </w:p>
    <w:p w14:paraId="7A3D4C0A" w14:textId="1C9B0249" w:rsidR="007470F9" w:rsidRDefault="007470F9" w:rsidP="005931B3">
      <w:pPr>
        <w:jc w:val="center"/>
        <w:rPr>
          <w:b/>
        </w:rPr>
      </w:pPr>
    </w:p>
    <w:p w14:paraId="01B37EAB" w14:textId="77777777" w:rsidR="007470F9" w:rsidRDefault="007470F9" w:rsidP="005931B3">
      <w:pPr>
        <w:jc w:val="center"/>
        <w:rPr>
          <w:b/>
        </w:rPr>
      </w:pPr>
    </w:p>
    <w:p w14:paraId="2C44F11D" w14:textId="616B5B6A" w:rsidR="00210162" w:rsidRPr="003A68BD" w:rsidRDefault="00161955" w:rsidP="005931B3">
      <w:pPr>
        <w:jc w:val="center"/>
        <w:rPr>
          <w:b/>
          <w:sz w:val="52"/>
          <w:szCs w:val="52"/>
        </w:rPr>
      </w:pPr>
      <w:r>
        <w:rPr>
          <w:rFonts w:ascii="0" w:eastAsia="0" w:hAnsi="0" w:cs="0"/>
          <w:noProof/>
          <w:sz w:val="28"/>
          <w:lang w:eastAsia="tr-TR"/>
        </w:rPr>
        <w:drawing>
          <wp:inline distT="0" distB="0" distL="0" distR="0" wp14:anchorId="45414C0D" wp14:editId="750F63D7">
            <wp:extent cx="1847619" cy="504762"/>
            <wp:effectExtent l="0" t="0" r="0" b="0"/>
            <wp:docPr id="100001" name="Resim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stretch>
                      <a:fillRect/>
                    </a:stretch>
                  </pic:blipFill>
                  <pic:spPr>
                    <a:xfrm>
                      <a:off x="0" y="0"/>
                      <a:ext cx="1847619" cy="504762"/>
                    </a:xfrm>
                    <a:prstGeom prst="rect">
                      <a:avLst/>
                    </a:prstGeom>
                  </pic:spPr>
                </pic:pic>
              </a:graphicData>
            </a:graphic>
          </wp:inline>
        </w:drawing>
      </w:r>
    </w:p>
    <w:p w14:paraId="7125C1F7" w14:textId="40108B13" w:rsidR="00210162" w:rsidRDefault="00210162" w:rsidP="005931B3">
      <w:pPr>
        <w:jc w:val="center"/>
        <w:rPr>
          <w:b/>
        </w:rPr>
      </w:pPr>
    </w:p>
    <w:p w14:paraId="55B41C63" w14:textId="79B1DC8D" w:rsidR="003A68BD" w:rsidRPr="003A68BD" w:rsidRDefault="003A68BD" w:rsidP="003A68BD">
      <w:pPr>
        <w:spacing w:line="240" w:lineRule="auto"/>
        <w:jc w:val="center"/>
        <w:rPr>
          <w:rFonts w:ascii="Times New Roman" w:hAnsi="Times New Roman" w:cs="Times New Roman"/>
          <w:b/>
          <w:sz w:val="32"/>
          <w:szCs w:val="32"/>
          <w:shd w:val="clear" w:color="auto" w:fill="FFFFFF"/>
        </w:rPr>
      </w:pPr>
    </w:p>
    <w:p w14:paraId="6395802F" w14:textId="77777777" w:rsidR="003A68BD" w:rsidRPr="003A68BD" w:rsidRDefault="003A68BD" w:rsidP="003A68BD">
      <w:pPr>
        <w:spacing w:line="240" w:lineRule="auto"/>
        <w:jc w:val="center"/>
        <w:rPr>
          <w:rFonts w:ascii="Times New Roman" w:hAnsi="Times New Roman" w:cs="Times New Roman"/>
          <w:b/>
          <w:sz w:val="32"/>
          <w:szCs w:val="32"/>
          <w:shd w:val="clear" w:color="auto" w:fill="FFFFFF"/>
        </w:rPr>
      </w:pPr>
      <w:r w:rsidRPr="003A68BD">
        <w:rPr>
          <w:rFonts w:ascii="Times New Roman" w:hAnsi="Times New Roman" w:cs="Times New Roman"/>
          <w:b/>
          <w:sz w:val="32"/>
          <w:szCs w:val="32"/>
          <w:shd w:val="clear" w:color="auto" w:fill="FFFFFF"/>
        </w:rPr>
        <w:t xml:space="preserve">ESAN ECZACIBAŞI ENDÜSTRİYEL HAMMADDELER SANAYİ VE TİCARET ANONİM ŞİRKETİ İNLİCE ŞUBESİ </w:t>
      </w:r>
    </w:p>
    <w:p w14:paraId="3766FE37" w14:textId="77777777" w:rsidR="003A68BD" w:rsidRDefault="003A68BD" w:rsidP="005931B3">
      <w:pPr>
        <w:jc w:val="center"/>
        <w:rPr>
          <w:b/>
        </w:rPr>
      </w:pPr>
    </w:p>
    <w:p w14:paraId="197CF5C9" w14:textId="5EF310A0" w:rsidR="00210162" w:rsidRDefault="00210162" w:rsidP="005931B3">
      <w:pPr>
        <w:jc w:val="center"/>
        <w:rPr>
          <w:b/>
        </w:rPr>
      </w:pPr>
    </w:p>
    <w:p w14:paraId="614F2C96" w14:textId="77777777" w:rsidR="003A68BD" w:rsidRDefault="003A68BD" w:rsidP="003A68BD">
      <w:pPr>
        <w:pStyle w:val="Default"/>
        <w:tabs>
          <w:tab w:val="left" w:pos="1620"/>
        </w:tabs>
        <w:spacing w:before="240" w:after="240" w:line="276" w:lineRule="auto"/>
        <w:jc w:val="center"/>
        <w:rPr>
          <w:b/>
          <w:bCs/>
        </w:rPr>
      </w:pPr>
      <w:r>
        <w:rPr>
          <w:sz w:val="28"/>
          <w:szCs w:val="28"/>
        </w:rPr>
        <w:t>BÜYÜK ENDÜSTRİYEL KAZALARIN ÖNLENMESİ VE ETKİLERİNİN AZALTILMASI HAKKINDA YÖNETMELİK MADDE 16 UYARINCA KAMUYA VERİLECEK BİLGİ</w:t>
      </w:r>
    </w:p>
    <w:p w14:paraId="2DD1B666" w14:textId="68E6BD12" w:rsidR="003A68BD" w:rsidRDefault="003A68BD" w:rsidP="005931B3">
      <w:pPr>
        <w:jc w:val="center"/>
        <w:rPr>
          <w:b/>
        </w:rPr>
      </w:pPr>
    </w:p>
    <w:p w14:paraId="76F0488F" w14:textId="7B1C7ACD" w:rsidR="003A68BD" w:rsidRDefault="003A68BD" w:rsidP="005931B3">
      <w:pPr>
        <w:jc w:val="center"/>
        <w:rPr>
          <w:b/>
        </w:rPr>
      </w:pPr>
    </w:p>
    <w:p w14:paraId="0E9FF732" w14:textId="29DB0239" w:rsidR="003A68BD" w:rsidRDefault="003A68BD" w:rsidP="005931B3">
      <w:pPr>
        <w:jc w:val="center"/>
        <w:rPr>
          <w:b/>
        </w:rPr>
      </w:pPr>
    </w:p>
    <w:p w14:paraId="51F0FC01" w14:textId="25008E27" w:rsidR="003A68BD" w:rsidRDefault="003A68BD" w:rsidP="005931B3">
      <w:pPr>
        <w:jc w:val="center"/>
        <w:rPr>
          <w:b/>
        </w:rPr>
      </w:pPr>
    </w:p>
    <w:p w14:paraId="215A3534" w14:textId="1CB7C6DD" w:rsidR="003A68BD" w:rsidRDefault="003A68BD" w:rsidP="005931B3">
      <w:pPr>
        <w:jc w:val="center"/>
        <w:rPr>
          <w:b/>
        </w:rPr>
      </w:pPr>
    </w:p>
    <w:p w14:paraId="5154BDE3" w14:textId="3B0590BF" w:rsidR="003A68BD" w:rsidRDefault="003A68BD" w:rsidP="005931B3">
      <w:pPr>
        <w:jc w:val="center"/>
        <w:rPr>
          <w:b/>
        </w:rPr>
      </w:pPr>
    </w:p>
    <w:p w14:paraId="66A25398" w14:textId="5E0F18EC" w:rsidR="003A68BD" w:rsidRDefault="003A68BD" w:rsidP="005931B3">
      <w:pPr>
        <w:jc w:val="center"/>
        <w:rPr>
          <w:b/>
        </w:rPr>
      </w:pPr>
    </w:p>
    <w:p w14:paraId="043BF56D" w14:textId="77777777" w:rsidR="007470F9" w:rsidRDefault="007470F9" w:rsidP="005931B3">
      <w:pPr>
        <w:jc w:val="center"/>
        <w:rPr>
          <w:b/>
        </w:rPr>
      </w:pPr>
    </w:p>
    <w:p w14:paraId="1F973FF6" w14:textId="087D8754" w:rsidR="003A68BD" w:rsidRDefault="003A68BD" w:rsidP="005931B3">
      <w:pPr>
        <w:jc w:val="center"/>
        <w:rPr>
          <w:b/>
        </w:rPr>
      </w:pPr>
    </w:p>
    <w:p w14:paraId="52BD5584" w14:textId="4486850A" w:rsidR="003A68BD" w:rsidRDefault="003A68BD" w:rsidP="005931B3">
      <w:pPr>
        <w:jc w:val="center"/>
        <w:rPr>
          <w:b/>
        </w:rPr>
      </w:pPr>
    </w:p>
    <w:p w14:paraId="77AAB389" w14:textId="6AB685FA" w:rsidR="003A68BD" w:rsidRDefault="003A68BD" w:rsidP="005931B3">
      <w:pPr>
        <w:jc w:val="center"/>
        <w:rPr>
          <w:b/>
        </w:rPr>
      </w:pPr>
    </w:p>
    <w:p w14:paraId="712C602B" w14:textId="4E7252A6" w:rsidR="003A68BD" w:rsidRDefault="003A68BD" w:rsidP="005931B3">
      <w:pPr>
        <w:jc w:val="center"/>
        <w:rPr>
          <w:b/>
        </w:rPr>
      </w:pPr>
    </w:p>
    <w:p w14:paraId="0412F2BD" w14:textId="14ECBE2A" w:rsidR="003A68BD" w:rsidRDefault="003A68BD" w:rsidP="003A68BD">
      <w:pPr>
        <w:pStyle w:val="Default"/>
        <w:jc w:val="center"/>
        <w:rPr>
          <w:b/>
          <w:bCs/>
        </w:rPr>
      </w:pPr>
      <w:r w:rsidRPr="003A68BD">
        <w:rPr>
          <w:b/>
          <w:bCs/>
        </w:rPr>
        <w:lastRenderedPageBreak/>
        <w:t>KONYA-</w:t>
      </w:r>
      <w:r>
        <w:rPr>
          <w:b/>
          <w:bCs/>
        </w:rPr>
        <w:t xml:space="preserve"> </w:t>
      </w:r>
      <w:r w:rsidR="00536D43">
        <w:rPr>
          <w:b/>
          <w:bCs/>
        </w:rPr>
        <w:t>2023</w:t>
      </w:r>
    </w:p>
    <w:p w14:paraId="6463AB4D" w14:textId="77777777" w:rsidR="007B12E1" w:rsidRPr="003A68BD" w:rsidRDefault="007B12E1" w:rsidP="005931B3">
      <w:pPr>
        <w:jc w:val="center"/>
        <w:rPr>
          <w:rFonts w:ascii="Times New Roman" w:hAnsi="Times New Roman" w:cs="Times New Roman"/>
          <w:b/>
          <w:sz w:val="24"/>
          <w:szCs w:val="24"/>
        </w:rPr>
      </w:pPr>
      <w:r w:rsidRPr="003A68BD">
        <w:rPr>
          <w:rFonts w:ascii="Times New Roman" w:hAnsi="Times New Roman" w:cs="Times New Roman"/>
          <w:b/>
          <w:sz w:val="24"/>
          <w:szCs w:val="24"/>
        </w:rPr>
        <w:t>BÖLÜM 1</w:t>
      </w:r>
    </w:p>
    <w:p w14:paraId="5EAFA700" w14:textId="77777777" w:rsidR="007B12E1" w:rsidRPr="003A68BD" w:rsidRDefault="005931B3" w:rsidP="00FE66EF">
      <w:pPr>
        <w:jc w:val="both"/>
        <w:rPr>
          <w:rFonts w:ascii="Times New Roman" w:hAnsi="Times New Roman" w:cs="Times New Roman"/>
          <w:b/>
          <w:sz w:val="24"/>
          <w:szCs w:val="24"/>
        </w:rPr>
      </w:pPr>
      <w:r w:rsidRPr="003A68BD">
        <w:rPr>
          <w:rFonts w:ascii="Times New Roman" w:hAnsi="Times New Roman" w:cs="Times New Roman"/>
          <w:b/>
          <w:sz w:val="24"/>
          <w:szCs w:val="24"/>
        </w:rPr>
        <w:t xml:space="preserve">1. </w:t>
      </w:r>
      <w:r w:rsidR="007B12E1" w:rsidRPr="003A68BD">
        <w:rPr>
          <w:rFonts w:ascii="Times New Roman" w:hAnsi="Times New Roman" w:cs="Times New Roman"/>
          <w:b/>
          <w:sz w:val="24"/>
          <w:szCs w:val="24"/>
        </w:rPr>
        <w:t>İşletmecinin ismi ve k</w:t>
      </w:r>
      <w:r w:rsidRPr="003A68BD">
        <w:rPr>
          <w:rFonts w:ascii="Times New Roman" w:hAnsi="Times New Roman" w:cs="Times New Roman"/>
          <w:b/>
          <w:sz w:val="24"/>
          <w:szCs w:val="24"/>
        </w:rPr>
        <w:t xml:space="preserve">uruluşun tam adresi </w:t>
      </w:r>
    </w:p>
    <w:p w14:paraId="5DECF314" w14:textId="2E010F2F" w:rsidR="003A68BD" w:rsidRPr="003A68BD" w:rsidRDefault="003A68BD" w:rsidP="00FE66EF">
      <w:pPr>
        <w:jc w:val="both"/>
        <w:rPr>
          <w:rFonts w:ascii="Times New Roman" w:hAnsi="Times New Roman" w:cs="Times New Roman"/>
          <w:b/>
          <w:bCs/>
          <w:sz w:val="24"/>
          <w:szCs w:val="24"/>
        </w:rPr>
      </w:pPr>
      <w:r w:rsidRPr="003A68BD">
        <w:rPr>
          <w:rFonts w:ascii="Times New Roman" w:hAnsi="Times New Roman" w:cs="Times New Roman"/>
          <w:b/>
          <w:bCs/>
          <w:sz w:val="24"/>
          <w:szCs w:val="24"/>
        </w:rPr>
        <w:t xml:space="preserve">Ad Soyad: </w:t>
      </w:r>
      <w:r w:rsidR="00536D43">
        <w:rPr>
          <w:rFonts w:ascii="Times New Roman" w:hAnsi="Times New Roman" w:cs="Times New Roman"/>
          <w:sz w:val="24"/>
          <w:szCs w:val="24"/>
        </w:rPr>
        <w:t>Ebrar KÜÇÜKÖNER</w:t>
      </w:r>
      <w:bookmarkStart w:id="0" w:name="_GoBack"/>
      <w:bookmarkEnd w:id="0"/>
    </w:p>
    <w:p w14:paraId="793F9B60" w14:textId="255C386A" w:rsidR="007B12E1" w:rsidRPr="003A68BD" w:rsidRDefault="005931B3" w:rsidP="00FE66EF">
      <w:pPr>
        <w:jc w:val="both"/>
        <w:rPr>
          <w:rFonts w:ascii="Times New Roman" w:hAnsi="Times New Roman" w:cs="Times New Roman"/>
          <w:sz w:val="24"/>
          <w:szCs w:val="24"/>
        </w:rPr>
      </w:pPr>
      <w:r w:rsidRPr="003A68BD">
        <w:rPr>
          <w:rFonts w:ascii="Times New Roman" w:hAnsi="Times New Roman" w:cs="Times New Roman"/>
          <w:b/>
          <w:bCs/>
          <w:sz w:val="24"/>
          <w:szCs w:val="24"/>
        </w:rPr>
        <w:t>Adres</w:t>
      </w:r>
      <w:r w:rsidR="007B12E1" w:rsidRPr="003A68BD">
        <w:rPr>
          <w:rFonts w:ascii="Times New Roman" w:hAnsi="Times New Roman" w:cs="Times New Roman"/>
          <w:b/>
          <w:bCs/>
          <w:sz w:val="24"/>
          <w:szCs w:val="24"/>
        </w:rPr>
        <w:t>:</w:t>
      </w:r>
      <w:r w:rsidR="007B12E1" w:rsidRPr="003A68BD">
        <w:rPr>
          <w:rFonts w:ascii="Times New Roman" w:hAnsi="Times New Roman" w:cs="Times New Roman"/>
          <w:sz w:val="24"/>
          <w:szCs w:val="24"/>
        </w:rPr>
        <w:t xml:space="preserve"> </w:t>
      </w:r>
      <w:r w:rsidR="00A04C95" w:rsidRPr="003A68BD">
        <w:rPr>
          <w:rFonts w:ascii="Times New Roman" w:hAnsi="Times New Roman" w:cs="Times New Roman"/>
          <w:sz w:val="24"/>
          <w:szCs w:val="24"/>
        </w:rPr>
        <w:t xml:space="preserve">İnlice Mahallesi </w:t>
      </w:r>
      <w:r w:rsidRPr="003A68BD">
        <w:rPr>
          <w:rFonts w:ascii="Times New Roman" w:hAnsi="Times New Roman" w:cs="Times New Roman"/>
          <w:sz w:val="24"/>
          <w:szCs w:val="24"/>
        </w:rPr>
        <w:t>Antalya Çevreyolu Caddesi No:738/1 Meram/KONYA</w:t>
      </w:r>
      <w:r w:rsidR="007B12E1" w:rsidRPr="003A68BD">
        <w:rPr>
          <w:rFonts w:ascii="Times New Roman" w:hAnsi="Times New Roman" w:cs="Times New Roman"/>
          <w:sz w:val="24"/>
          <w:szCs w:val="24"/>
        </w:rPr>
        <w:t xml:space="preserve"> </w:t>
      </w:r>
    </w:p>
    <w:p w14:paraId="323CEF03" w14:textId="77777777" w:rsidR="00CB093C" w:rsidRPr="00BC2281" w:rsidRDefault="005931B3" w:rsidP="00CB093C">
      <w:pPr>
        <w:pStyle w:val="Default"/>
        <w:spacing w:before="240" w:line="276" w:lineRule="auto"/>
        <w:jc w:val="both"/>
        <w:rPr>
          <w:sz w:val="22"/>
          <w:szCs w:val="22"/>
        </w:rPr>
      </w:pPr>
      <w:r>
        <w:rPr>
          <w:b/>
        </w:rPr>
        <w:t xml:space="preserve">2. </w:t>
      </w:r>
      <w:r w:rsidR="00CB093C" w:rsidRPr="00543D8E">
        <w:rPr>
          <w:b/>
          <w:bCs/>
          <w:sz w:val="22"/>
          <w:szCs w:val="22"/>
        </w:rPr>
        <w:t>“</w:t>
      </w:r>
      <w:r w:rsidR="00CB093C">
        <w:rPr>
          <w:b/>
          <w:bCs/>
          <w:sz w:val="22"/>
          <w:szCs w:val="22"/>
        </w:rPr>
        <w:t>Güvenlik Raporu</w:t>
      </w:r>
      <w:r w:rsidR="00CB093C" w:rsidRPr="00543D8E">
        <w:rPr>
          <w:b/>
          <w:bCs/>
          <w:sz w:val="22"/>
          <w:szCs w:val="22"/>
        </w:rPr>
        <w:t xml:space="preserve">” hazırlanması: </w:t>
      </w:r>
    </w:p>
    <w:p w14:paraId="665F6127" w14:textId="77777777" w:rsidR="00CB093C" w:rsidRPr="00543D8E" w:rsidRDefault="00CB093C" w:rsidP="00CB093C">
      <w:pPr>
        <w:pStyle w:val="Default"/>
        <w:spacing w:before="240" w:line="276" w:lineRule="auto"/>
        <w:jc w:val="both"/>
        <w:rPr>
          <w:sz w:val="22"/>
          <w:szCs w:val="22"/>
        </w:rPr>
      </w:pPr>
      <w:r w:rsidRPr="00543D8E">
        <w:rPr>
          <w:sz w:val="22"/>
          <w:szCs w:val="22"/>
        </w:rPr>
        <w:t xml:space="preserve">Seveso direktifi olarak bilinen regülasyon ülkemizde son olarak; Aile, Çalışma ve Sosyal Hizmetler Bakanlığı, Çevre ve Şehircilik Bakanlığı ve İçişleri Bakanlığı tarafından 4/7/2012 tarihli ve 2012/18/AB sayılı Konsey Direktifi dikkate alınarak yeni “Büyük Endüstriyel Kazaların Önlenmesi ve Etkilerinin Azaltılması Hakkında Yönetmelik” Resmî Gazete’ de 2 Mart 2019 tarih ve 30702 sayı ile yayınlanmıştır. </w:t>
      </w:r>
    </w:p>
    <w:p w14:paraId="741F03AF" w14:textId="77777777" w:rsidR="00CB093C" w:rsidRDefault="00CB093C" w:rsidP="00CB093C">
      <w:pPr>
        <w:spacing w:before="240" w:line="276" w:lineRule="auto"/>
        <w:jc w:val="both"/>
        <w:rPr>
          <w:rFonts w:ascii="Times New Roman" w:hAnsi="Times New Roman" w:cs="Times New Roman"/>
        </w:rPr>
      </w:pPr>
      <w:r w:rsidRPr="005D6A70">
        <w:rPr>
          <w:rFonts w:ascii="Times New Roman" w:hAnsi="Times New Roman" w:cs="Times New Roman"/>
        </w:rPr>
        <w:t>Kuruluşumuz “Büyük Endüstriyel Kazaların Önlenmesi ve Etkilerinin Azaltılması Hakkında Yönetmelik”</w:t>
      </w:r>
      <w:r>
        <w:rPr>
          <w:rFonts w:ascii="Times New Roman" w:hAnsi="Times New Roman" w:cs="Times New Roman"/>
        </w:rPr>
        <w:t xml:space="preserve"> </w:t>
      </w:r>
      <w:r w:rsidRPr="005D6A70">
        <w:rPr>
          <w:rFonts w:ascii="Times New Roman" w:hAnsi="Times New Roman" w:cs="Times New Roman"/>
        </w:rPr>
        <w:t>hükümlerine tâbidir. Yönetmelik Madde 7’de belirtilen bildirim Çevre ve Şehircilik Bakanlığı bildirim sistemi</w:t>
      </w:r>
      <w:r>
        <w:rPr>
          <w:rFonts w:ascii="Times New Roman" w:hAnsi="Times New Roman" w:cs="Times New Roman"/>
        </w:rPr>
        <w:t xml:space="preserve"> </w:t>
      </w:r>
      <w:r w:rsidRPr="00BC2281">
        <w:rPr>
          <w:rFonts w:ascii="Times New Roman" w:hAnsi="Times New Roman" w:cs="Times New Roman"/>
        </w:rPr>
        <w:t>(BEKRA) kullanarak beyanı yapılmıştır. BEKRA bildirimi çerçevesinde kuruluşumuz “Üst Seviyeli” kuruluş</w:t>
      </w:r>
      <w:r>
        <w:rPr>
          <w:rFonts w:ascii="Times New Roman" w:hAnsi="Times New Roman" w:cs="Times New Roman"/>
        </w:rPr>
        <w:t xml:space="preserve"> </w:t>
      </w:r>
      <w:r w:rsidRPr="00BC2281">
        <w:rPr>
          <w:rFonts w:ascii="Times New Roman" w:hAnsi="Times New Roman" w:cs="Times New Roman"/>
        </w:rPr>
        <w:t>olarak belirlenmiştir. Yönetmelik Madde 11 gereğince kuruluşumuz tarafından “Güvenlik Raporu” hazırlanmıştır.</w:t>
      </w:r>
    </w:p>
    <w:p w14:paraId="27DCA572" w14:textId="5505EED8" w:rsidR="00CB093C" w:rsidRPr="00CB093C" w:rsidRDefault="00CB093C" w:rsidP="00CB093C">
      <w:pPr>
        <w:pStyle w:val="ListeParagraf"/>
        <w:numPr>
          <w:ilvl w:val="0"/>
          <w:numId w:val="4"/>
        </w:numPr>
        <w:spacing w:before="240" w:line="276" w:lineRule="auto"/>
        <w:ind w:left="426" w:hanging="426"/>
        <w:jc w:val="both"/>
        <w:rPr>
          <w:rFonts w:ascii="Times New Roman" w:hAnsi="Times New Roman" w:cs="Times New Roman"/>
        </w:rPr>
      </w:pPr>
      <w:r w:rsidRPr="00CB093C">
        <w:rPr>
          <w:rFonts w:ascii="Times New Roman" w:hAnsi="Times New Roman" w:cs="Times New Roman"/>
          <w:b/>
          <w:bCs/>
          <w:color w:val="000000"/>
        </w:rPr>
        <w:t>Kuruluşumuzda gerçekleştirilen faaliyetler:</w:t>
      </w:r>
    </w:p>
    <w:p w14:paraId="3EE9B965" w14:textId="77777777" w:rsidR="00CB093C" w:rsidRPr="00CB093C" w:rsidRDefault="00CB093C" w:rsidP="00CB093C">
      <w:pPr>
        <w:jc w:val="both"/>
        <w:rPr>
          <w:rFonts w:ascii="Times New Roman" w:hAnsi="Times New Roman" w:cs="Times New Roman"/>
          <w:b/>
          <w:bCs/>
          <w:sz w:val="24"/>
          <w:szCs w:val="24"/>
        </w:rPr>
      </w:pPr>
      <w:r w:rsidRPr="00CB093C">
        <w:rPr>
          <w:rFonts w:ascii="Times New Roman" w:hAnsi="Times New Roman" w:cs="Times New Roman"/>
          <w:sz w:val="24"/>
          <w:szCs w:val="24"/>
        </w:rPr>
        <w:t xml:space="preserve">İşletme; açık maden ocağı, cevher hazırlama ve işleme tesisi ile maden zenginleştirme tesisi konularında faaliyet göstermektedir. Açık maden ocağı faaliyetinin yanı sıra İşletme’nin diğer faaliyet alanları kırma eleme, yığın liçi, ADR/ADK tesisi olarak hizmet vermektedir.  </w:t>
      </w:r>
    </w:p>
    <w:p w14:paraId="3514DF15" w14:textId="42222E58" w:rsidR="006C1AF1" w:rsidRPr="006C1AF1" w:rsidRDefault="006C1AF1" w:rsidP="006C1AF1">
      <w:pPr>
        <w:pStyle w:val="ListeParagraf"/>
        <w:numPr>
          <w:ilvl w:val="0"/>
          <w:numId w:val="4"/>
        </w:numPr>
        <w:spacing w:before="240" w:line="276" w:lineRule="auto"/>
        <w:ind w:left="426" w:hanging="426"/>
        <w:jc w:val="both"/>
        <w:rPr>
          <w:rFonts w:ascii="Times New Roman" w:hAnsi="Times New Roman" w:cs="Times New Roman"/>
        </w:rPr>
      </w:pPr>
      <w:r w:rsidRPr="006C1AF1">
        <w:rPr>
          <w:rFonts w:ascii="Times New Roman" w:hAnsi="Times New Roman" w:cs="Times New Roman"/>
          <w:b/>
          <w:bCs/>
          <w:color w:val="000000"/>
        </w:rPr>
        <w:t>Kuruluşumuzda BEKRA kapsamında bulunan kimyasallar ve tehlike özellikleri aşağıda verilmiştir:</w:t>
      </w:r>
      <w:r w:rsidRPr="006C1AF1">
        <w:rPr>
          <w:rFonts w:ascii="Times New Roman" w:hAnsi="Times New Roman" w:cs="Times New Roman"/>
          <w:b/>
          <w:bCs/>
        </w:rPr>
        <w:t xml:space="preserve"> </w:t>
      </w:r>
    </w:p>
    <w:p w14:paraId="7CBF040A" w14:textId="77777777" w:rsidR="006C1AF1" w:rsidRPr="003D0A22" w:rsidRDefault="006C1AF1" w:rsidP="006C1AF1">
      <w:pPr>
        <w:pStyle w:val="ListeParagraf"/>
        <w:spacing w:before="240" w:after="240" w:line="276" w:lineRule="auto"/>
        <w:ind w:left="0"/>
        <w:contextualSpacing w:val="0"/>
        <w:jc w:val="both"/>
        <w:rPr>
          <w:rFonts w:ascii="Times New Roman" w:hAnsi="Times New Roman" w:cs="Times New Roman"/>
        </w:rPr>
      </w:pPr>
      <w:r w:rsidRPr="003D0A22">
        <w:rPr>
          <w:rFonts w:ascii="Times New Roman" w:hAnsi="Times New Roman" w:cs="Times New Roman"/>
        </w:rPr>
        <w:t>11/12/2013 tarihli ve 28848 mükerrer sayılı Resmî Gazete’ de yayımlanan Maddelerin ve Karışımların Sınıflandırılması, Etiketlenmesi ve Ambalajlanması Hakkında Yönetmelik uyarınca Zararlılık Kategorileri</w:t>
      </w:r>
    </w:p>
    <w:tbl>
      <w:tblPr>
        <w:tblStyle w:val="TabloKlavuzu"/>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41"/>
      </w:tblGrid>
      <w:tr w:rsidR="00824489" w:rsidRPr="0099780E" w14:paraId="18411046" w14:textId="77777777" w:rsidTr="00306951">
        <w:trPr>
          <w:trHeight w:val="471"/>
          <w:tblHeader/>
        </w:trPr>
        <w:tc>
          <w:tcPr>
            <w:tcW w:w="4541" w:type="dxa"/>
            <w:shd w:val="clear" w:color="auto" w:fill="F2F2F2" w:themeFill="background1" w:themeFillShade="F2"/>
            <w:vAlign w:val="center"/>
          </w:tcPr>
          <w:p w14:paraId="3901F0F5" w14:textId="3F8D1FC8" w:rsidR="00824489" w:rsidRPr="0099780E" w:rsidRDefault="00E87957" w:rsidP="0099780E">
            <w:pPr>
              <w:spacing w:before="240" w:line="276" w:lineRule="auto"/>
              <w:rPr>
                <w:rFonts w:ascii="Times New Roman" w:hAnsi="Times New Roman" w:cs="Times New Roman"/>
                <w:b/>
                <w:bCs/>
              </w:rPr>
            </w:pPr>
            <w:r w:rsidRPr="0099780E">
              <w:rPr>
                <w:rFonts w:ascii="Times New Roman" w:hAnsi="Times New Roman" w:cs="Times New Roman"/>
                <w:b/>
                <w:bCs/>
              </w:rPr>
              <w:t>Tehlikeli Madde İsmi</w:t>
            </w:r>
          </w:p>
        </w:tc>
        <w:tc>
          <w:tcPr>
            <w:tcW w:w="4541" w:type="dxa"/>
            <w:shd w:val="clear" w:color="auto" w:fill="F2F2F2" w:themeFill="background1" w:themeFillShade="F2"/>
            <w:vAlign w:val="center"/>
          </w:tcPr>
          <w:p w14:paraId="1A85C0C5" w14:textId="6806C5C0" w:rsidR="00824489" w:rsidRPr="0099780E" w:rsidRDefault="00E87957" w:rsidP="000B076A">
            <w:pPr>
              <w:spacing w:before="240" w:line="276" w:lineRule="auto"/>
              <w:rPr>
                <w:rFonts w:ascii="Times New Roman" w:hAnsi="Times New Roman" w:cs="Times New Roman"/>
                <w:b/>
                <w:bCs/>
              </w:rPr>
            </w:pPr>
            <w:r w:rsidRPr="0099780E">
              <w:rPr>
                <w:rFonts w:ascii="Times New Roman" w:hAnsi="Times New Roman" w:cs="Times New Roman"/>
                <w:b/>
                <w:bCs/>
              </w:rPr>
              <w:t xml:space="preserve">Temel </w:t>
            </w:r>
            <w:r w:rsidR="00824489" w:rsidRPr="0099780E">
              <w:rPr>
                <w:rFonts w:ascii="Times New Roman" w:hAnsi="Times New Roman" w:cs="Times New Roman"/>
                <w:b/>
                <w:bCs/>
              </w:rPr>
              <w:t xml:space="preserve">Zararlılık </w:t>
            </w:r>
            <w:r w:rsidRPr="0099780E">
              <w:rPr>
                <w:rFonts w:ascii="Times New Roman" w:hAnsi="Times New Roman" w:cs="Times New Roman"/>
                <w:b/>
                <w:bCs/>
              </w:rPr>
              <w:t>Özellikleri</w:t>
            </w:r>
          </w:p>
        </w:tc>
      </w:tr>
      <w:tr w:rsidR="00824489" w:rsidRPr="0099780E" w14:paraId="4737DA11" w14:textId="77777777" w:rsidTr="001A205E">
        <w:trPr>
          <w:trHeight w:val="446"/>
        </w:trPr>
        <w:tc>
          <w:tcPr>
            <w:tcW w:w="4541" w:type="dxa"/>
          </w:tcPr>
          <w:p w14:paraId="131A0494" w14:textId="77777777" w:rsidR="00824489" w:rsidRPr="0099780E" w:rsidRDefault="00303A69" w:rsidP="00E301EF">
            <w:pPr>
              <w:rPr>
                <w:rFonts w:ascii="Times New Roman" w:hAnsi="Times New Roman" w:cs="Times New Roman"/>
                <w:bCs/>
                <w:sz w:val="20"/>
                <w:szCs w:val="20"/>
              </w:rPr>
            </w:pPr>
            <w:r w:rsidRPr="0099780E">
              <w:rPr>
                <w:rFonts w:ascii="Times New Roman" w:hAnsi="Times New Roman" w:cs="Times New Roman"/>
                <w:bCs/>
                <w:sz w:val="20"/>
                <w:szCs w:val="20"/>
              </w:rPr>
              <w:t>Asetilen</w:t>
            </w:r>
          </w:p>
        </w:tc>
        <w:tc>
          <w:tcPr>
            <w:tcW w:w="4541" w:type="dxa"/>
          </w:tcPr>
          <w:p w14:paraId="682E6F9D" w14:textId="39063CF1" w:rsidR="00303A69" w:rsidRPr="00306951" w:rsidRDefault="00303A69" w:rsidP="00306951">
            <w:pPr>
              <w:ind w:right="113"/>
              <w:rPr>
                <w:rFonts w:ascii="Times New Roman" w:hAnsi="Times New Roman" w:cs="Times New Roman"/>
                <w:sz w:val="20"/>
                <w:szCs w:val="20"/>
              </w:rPr>
            </w:pPr>
            <w:r w:rsidRPr="0099780E">
              <w:rPr>
                <w:rFonts w:ascii="Times New Roman" w:hAnsi="Times New Roman" w:cs="Times New Roman"/>
                <w:bCs/>
                <w:sz w:val="20"/>
                <w:szCs w:val="20"/>
              </w:rPr>
              <w:t>H220</w:t>
            </w:r>
            <w:r w:rsidR="001A205E">
              <w:rPr>
                <w:rFonts w:ascii="Times New Roman" w:hAnsi="Times New Roman" w:cs="Times New Roman"/>
                <w:bCs/>
                <w:sz w:val="20"/>
                <w:szCs w:val="20"/>
              </w:rPr>
              <w:t xml:space="preserve">: </w:t>
            </w:r>
            <w:r w:rsidR="001A205E">
              <w:rPr>
                <w:rFonts w:ascii="Times New Roman" w:hAnsi="Times New Roman" w:cs="Times New Roman"/>
                <w:sz w:val="20"/>
                <w:szCs w:val="20"/>
              </w:rPr>
              <w:t>Alevlenir gaz 1</w:t>
            </w:r>
          </w:p>
          <w:p w14:paraId="587CCFAC" w14:textId="4719B1CC" w:rsidR="00824489" w:rsidRPr="0099780E" w:rsidRDefault="00824489" w:rsidP="00303A69">
            <w:pPr>
              <w:tabs>
                <w:tab w:val="left" w:pos="566"/>
              </w:tabs>
              <w:spacing w:line="240" w:lineRule="exact"/>
              <w:rPr>
                <w:rFonts w:ascii="Times New Roman" w:hAnsi="Times New Roman" w:cs="Times New Roman"/>
                <w:bCs/>
                <w:sz w:val="20"/>
                <w:szCs w:val="20"/>
              </w:rPr>
            </w:pPr>
          </w:p>
        </w:tc>
      </w:tr>
      <w:tr w:rsidR="00824489" w:rsidRPr="0099780E" w14:paraId="2F64A941" w14:textId="77777777" w:rsidTr="00DA5D68">
        <w:trPr>
          <w:trHeight w:val="441"/>
        </w:trPr>
        <w:tc>
          <w:tcPr>
            <w:tcW w:w="4541" w:type="dxa"/>
          </w:tcPr>
          <w:p w14:paraId="44B59D2F" w14:textId="77777777" w:rsidR="00824489" w:rsidRPr="001A205E" w:rsidRDefault="00303A69" w:rsidP="001A205E">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Aseton</w:t>
            </w:r>
          </w:p>
        </w:tc>
        <w:tc>
          <w:tcPr>
            <w:tcW w:w="4541" w:type="dxa"/>
          </w:tcPr>
          <w:p w14:paraId="7499126C" w14:textId="6A9F16D8" w:rsidR="00824489" w:rsidRPr="001A205E" w:rsidRDefault="00303A69" w:rsidP="001A205E">
            <w:pPr>
              <w:tabs>
                <w:tab w:val="left" w:pos="566"/>
              </w:tabs>
              <w:spacing w:line="240" w:lineRule="exact"/>
              <w:rPr>
                <w:rFonts w:ascii="Times New Roman" w:eastAsia="Calibri" w:hAnsi="Times New Roman" w:cs="Times New Roman"/>
                <w:bCs/>
                <w:sz w:val="20"/>
                <w:szCs w:val="20"/>
              </w:rPr>
            </w:pPr>
            <w:r w:rsidRPr="001A205E">
              <w:rPr>
                <w:rFonts w:ascii="Times New Roman" w:eastAsia="Calibri" w:hAnsi="Times New Roman" w:cs="Times New Roman"/>
                <w:bCs/>
                <w:sz w:val="20"/>
                <w:szCs w:val="20"/>
              </w:rPr>
              <w:t>H225</w:t>
            </w:r>
            <w:r w:rsidR="00DA5D68">
              <w:rPr>
                <w:rFonts w:ascii="Times New Roman" w:eastAsia="Calibri" w:hAnsi="Times New Roman" w:cs="Times New Roman"/>
                <w:bCs/>
                <w:sz w:val="20"/>
                <w:szCs w:val="20"/>
              </w:rPr>
              <w:t xml:space="preserve">: </w:t>
            </w:r>
            <w:r w:rsidR="00DA5D68" w:rsidRPr="00DA5D68">
              <w:rPr>
                <w:rFonts w:ascii="Times New Roman" w:eastAsia="Calibri" w:hAnsi="Times New Roman" w:cs="Times New Roman"/>
                <w:bCs/>
                <w:sz w:val="20"/>
                <w:szCs w:val="20"/>
              </w:rPr>
              <w:t>Alevlenir sıvı 2</w:t>
            </w:r>
            <w:r w:rsidRPr="001A205E">
              <w:rPr>
                <w:rFonts w:ascii="Times New Roman" w:eastAsia="Calibri" w:hAnsi="Times New Roman" w:cs="Times New Roman"/>
                <w:bCs/>
                <w:sz w:val="20"/>
                <w:szCs w:val="20"/>
              </w:rPr>
              <w:t xml:space="preserve"> </w:t>
            </w:r>
          </w:p>
        </w:tc>
      </w:tr>
      <w:tr w:rsidR="00303A69" w:rsidRPr="0099780E" w14:paraId="29C25BA3" w14:textId="77777777" w:rsidTr="001A205E">
        <w:trPr>
          <w:trHeight w:val="446"/>
        </w:trPr>
        <w:tc>
          <w:tcPr>
            <w:tcW w:w="4541" w:type="dxa"/>
          </w:tcPr>
          <w:p w14:paraId="43BDEB5E" w14:textId="18D47EDC"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Di</w:t>
            </w:r>
            <w:r w:rsidR="00DA5D68">
              <w:rPr>
                <w:rFonts w:ascii="Times New Roman" w:eastAsia="Calibri" w:hAnsi="Times New Roman" w:cs="Times New Roman"/>
                <w:bCs/>
                <w:sz w:val="20"/>
                <w:szCs w:val="20"/>
              </w:rPr>
              <w:t xml:space="preserve"> İ</w:t>
            </w:r>
            <w:r w:rsidRPr="0099780E">
              <w:rPr>
                <w:rFonts w:ascii="Times New Roman" w:eastAsia="Calibri" w:hAnsi="Times New Roman" w:cs="Times New Roman"/>
                <w:bCs/>
                <w:sz w:val="20"/>
                <w:szCs w:val="20"/>
              </w:rPr>
              <w:t>zobütil Keton</w:t>
            </w:r>
          </w:p>
        </w:tc>
        <w:tc>
          <w:tcPr>
            <w:tcW w:w="4541" w:type="dxa"/>
          </w:tcPr>
          <w:p w14:paraId="67FB5D4C" w14:textId="02332899" w:rsidR="00303A69" w:rsidRPr="0099780E" w:rsidRDefault="00303A69" w:rsidP="00303A69">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H226</w:t>
            </w:r>
            <w:r w:rsidR="00DA5D68">
              <w:rPr>
                <w:rFonts w:ascii="Times New Roman" w:hAnsi="Times New Roman" w:cs="Times New Roman"/>
                <w:bCs/>
                <w:sz w:val="20"/>
                <w:szCs w:val="20"/>
              </w:rPr>
              <w:t xml:space="preserve">: </w:t>
            </w:r>
            <w:r w:rsidR="00DA5D68" w:rsidRPr="00DA5D68">
              <w:rPr>
                <w:rFonts w:ascii="Times New Roman" w:hAnsi="Times New Roman" w:cs="Times New Roman"/>
                <w:bCs/>
                <w:sz w:val="20"/>
                <w:szCs w:val="20"/>
              </w:rPr>
              <w:t>Alevlenir sıvı 3</w:t>
            </w:r>
          </w:p>
          <w:p w14:paraId="313718E2" w14:textId="4B7D20F9" w:rsidR="00303A69" w:rsidRPr="0099780E" w:rsidRDefault="00303A69" w:rsidP="00303A69">
            <w:pPr>
              <w:tabs>
                <w:tab w:val="left" w:pos="566"/>
              </w:tabs>
              <w:spacing w:line="240" w:lineRule="exact"/>
              <w:rPr>
                <w:rFonts w:ascii="Times New Roman" w:eastAsia="Calibri" w:hAnsi="Times New Roman" w:cs="Times New Roman"/>
                <w:bCs/>
                <w:sz w:val="20"/>
                <w:szCs w:val="20"/>
              </w:rPr>
            </w:pPr>
          </w:p>
        </w:tc>
      </w:tr>
      <w:tr w:rsidR="00303A69" w:rsidRPr="0099780E" w14:paraId="731FBF78" w14:textId="77777777" w:rsidTr="001A205E">
        <w:trPr>
          <w:trHeight w:val="471"/>
        </w:trPr>
        <w:tc>
          <w:tcPr>
            <w:tcW w:w="4541" w:type="dxa"/>
          </w:tcPr>
          <w:p w14:paraId="20424546"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Etil Alkol</w:t>
            </w:r>
          </w:p>
        </w:tc>
        <w:tc>
          <w:tcPr>
            <w:tcW w:w="4541" w:type="dxa"/>
          </w:tcPr>
          <w:p w14:paraId="296845BA" w14:textId="327638D9" w:rsidR="00303A69" w:rsidRPr="0099780E" w:rsidRDefault="00303A69" w:rsidP="00303A69">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H225</w:t>
            </w:r>
            <w:r w:rsidR="00DA5D68">
              <w:rPr>
                <w:rFonts w:ascii="Times New Roman" w:eastAsia="Calibri" w:hAnsi="Times New Roman" w:cs="Times New Roman"/>
                <w:bCs/>
                <w:sz w:val="20"/>
                <w:szCs w:val="20"/>
              </w:rPr>
              <w:t xml:space="preserve">: </w:t>
            </w:r>
            <w:r w:rsidR="00DA5D68" w:rsidRPr="00DA5D68">
              <w:rPr>
                <w:rFonts w:ascii="Times New Roman" w:eastAsia="Calibri" w:hAnsi="Times New Roman" w:cs="Times New Roman"/>
                <w:bCs/>
                <w:sz w:val="20"/>
                <w:szCs w:val="20"/>
              </w:rPr>
              <w:t>Alevlenir sıvı 2</w:t>
            </w:r>
          </w:p>
          <w:p w14:paraId="7D77AC73" w14:textId="1A66DF34" w:rsidR="00303A69" w:rsidRPr="0099780E" w:rsidRDefault="00303A69" w:rsidP="00303A69">
            <w:pPr>
              <w:tabs>
                <w:tab w:val="left" w:pos="566"/>
              </w:tabs>
              <w:spacing w:line="240" w:lineRule="exact"/>
              <w:rPr>
                <w:rFonts w:ascii="Times New Roman" w:eastAsia="Calibri" w:hAnsi="Times New Roman" w:cs="Times New Roman"/>
                <w:bCs/>
                <w:sz w:val="20"/>
                <w:szCs w:val="20"/>
              </w:rPr>
            </w:pPr>
          </w:p>
        </w:tc>
      </w:tr>
      <w:tr w:rsidR="00303A69" w:rsidRPr="0099780E" w14:paraId="2BF3F96D" w14:textId="77777777" w:rsidTr="00306951">
        <w:trPr>
          <w:trHeight w:val="983"/>
        </w:trPr>
        <w:tc>
          <w:tcPr>
            <w:tcW w:w="4541" w:type="dxa"/>
          </w:tcPr>
          <w:p w14:paraId="24015D00"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Gümüş Nitrat</w:t>
            </w:r>
          </w:p>
        </w:tc>
        <w:tc>
          <w:tcPr>
            <w:tcW w:w="4541" w:type="dxa"/>
          </w:tcPr>
          <w:p w14:paraId="63598CF5" w14:textId="7114464E" w:rsidR="00303A69" w:rsidRPr="0099780E" w:rsidRDefault="00303A69" w:rsidP="00303A69">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H272</w:t>
            </w:r>
            <w:r w:rsidR="00DA5D68">
              <w:rPr>
                <w:rFonts w:ascii="Times New Roman" w:hAnsi="Times New Roman" w:cs="Times New Roman"/>
                <w:bCs/>
                <w:sz w:val="20"/>
                <w:szCs w:val="20"/>
              </w:rPr>
              <w:t xml:space="preserve">: </w:t>
            </w:r>
            <w:r w:rsidR="00DA5D68" w:rsidRPr="00DA5D68">
              <w:rPr>
                <w:rFonts w:ascii="Times New Roman" w:hAnsi="Times New Roman" w:cs="Times New Roman"/>
                <w:bCs/>
                <w:sz w:val="20"/>
                <w:szCs w:val="20"/>
              </w:rPr>
              <w:t>Oksitleyici katı 2</w:t>
            </w:r>
          </w:p>
          <w:p w14:paraId="6D865A9B" w14:textId="0447317B" w:rsidR="00303A69" w:rsidRPr="0099780E" w:rsidRDefault="00303A69" w:rsidP="00303A69">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H400</w:t>
            </w:r>
            <w:r w:rsidR="00DA5D68">
              <w:rPr>
                <w:rFonts w:ascii="Times New Roman" w:hAnsi="Times New Roman" w:cs="Times New Roman"/>
                <w:bCs/>
                <w:sz w:val="20"/>
                <w:szCs w:val="20"/>
              </w:rPr>
              <w:t xml:space="preserve">: </w:t>
            </w:r>
            <w:r w:rsidR="00DA5D68" w:rsidRPr="00DA5D68">
              <w:rPr>
                <w:rFonts w:ascii="Times New Roman" w:hAnsi="Times New Roman" w:cs="Times New Roman"/>
                <w:bCs/>
                <w:sz w:val="20"/>
                <w:szCs w:val="20"/>
              </w:rPr>
              <w:t>Sucul akut 1</w:t>
            </w:r>
          </w:p>
          <w:p w14:paraId="564EE6AA" w14:textId="6C2F679E" w:rsidR="00303A69" w:rsidRPr="0099780E" w:rsidRDefault="00B94578" w:rsidP="00303A69">
            <w:pPr>
              <w:tabs>
                <w:tab w:val="left" w:pos="566"/>
              </w:tabs>
              <w:spacing w:line="240" w:lineRule="exact"/>
              <w:rPr>
                <w:rFonts w:ascii="Times New Roman" w:eastAsia="Calibri" w:hAnsi="Times New Roman" w:cs="Times New Roman"/>
                <w:bCs/>
                <w:sz w:val="20"/>
                <w:szCs w:val="20"/>
              </w:rPr>
            </w:pPr>
            <w:r w:rsidRPr="001606D1">
              <w:rPr>
                <w:rFonts w:ascii="Times New Roman" w:hAnsi="Times New Roman"/>
                <w:sz w:val="20"/>
                <w:szCs w:val="20"/>
              </w:rPr>
              <w:t>H410: Sucul kronik 1</w:t>
            </w:r>
          </w:p>
        </w:tc>
      </w:tr>
      <w:tr w:rsidR="00303A69" w:rsidRPr="0099780E" w14:paraId="359F92F3" w14:textId="77777777" w:rsidTr="001A205E">
        <w:trPr>
          <w:trHeight w:val="985"/>
        </w:trPr>
        <w:tc>
          <w:tcPr>
            <w:tcW w:w="4541" w:type="dxa"/>
          </w:tcPr>
          <w:p w14:paraId="49B49321"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Hidroflorik Asit</w:t>
            </w:r>
          </w:p>
        </w:tc>
        <w:tc>
          <w:tcPr>
            <w:tcW w:w="4541" w:type="dxa"/>
          </w:tcPr>
          <w:p w14:paraId="3260D09D" w14:textId="77777777" w:rsidR="0099780E" w:rsidRPr="0099780E" w:rsidRDefault="0099780E" w:rsidP="0099780E">
            <w:pPr>
              <w:rPr>
                <w:rFonts w:ascii="Times New Roman" w:hAnsi="Times New Roman" w:cs="Times New Roman"/>
                <w:bCs/>
                <w:sz w:val="20"/>
                <w:szCs w:val="20"/>
              </w:rPr>
            </w:pPr>
            <w:r w:rsidRPr="0099780E">
              <w:rPr>
                <w:rFonts w:ascii="Times New Roman" w:hAnsi="Times New Roman" w:cs="Times New Roman"/>
                <w:bCs/>
                <w:sz w:val="20"/>
                <w:szCs w:val="20"/>
              </w:rPr>
              <w:t>H300: Akut Toksik 2 Oral</w:t>
            </w:r>
          </w:p>
          <w:p w14:paraId="472FDA65" w14:textId="77777777" w:rsidR="0099780E" w:rsidRPr="0099780E" w:rsidRDefault="0099780E" w:rsidP="0099780E">
            <w:pPr>
              <w:rPr>
                <w:rFonts w:ascii="Times New Roman" w:hAnsi="Times New Roman" w:cs="Times New Roman"/>
                <w:bCs/>
                <w:sz w:val="20"/>
                <w:szCs w:val="20"/>
              </w:rPr>
            </w:pPr>
            <w:r w:rsidRPr="0099780E">
              <w:rPr>
                <w:rFonts w:ascii="Times New Roman" w:hAnsi="Times New Roman" w:cs="Times New Roman"/>
                <w:bCs/>
                <w:sz w:val="20"/>
                <w:szCs w:val="20"/>
              </w:rPr>
              <w:t>H310: Akut Toksik 1 Dermal</w:t>
            </w:r>
          </w:p>
          <w:p w14:paraId="7016CC11" w14:textId="7BE9F58C" w:rsidR="00303A69" w:rsidRPr="0099780E" w:rsidRDefault="0099780E"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H330: Akut Toksik 2 Soluma</w:t>
            </w:r>
            <w:r w:rsidRPr="0099780E">
              <w:rPr>
                <w:rFonts w:ascii="Times New Roman" w:eastAsia="Calibri" w:hAnsi="Times New Roman" w:cs="Times New Roman"/>
                <w:bCs/>
                <w:sz w:val="20"/>
                <w:szCs w:val="20"/>
              </w:rPr>
              <w:t xml:space="preserve"> </w:t>
            </w:r>
          </w:p>
        </w:tc>
      </w:tr>
      <w:tr w:rsidR="00303A69" w:rsidRPr="0099780E" w14:paraId="5E107C82" w14:textId="77777777" w:rsidTr="001A205E">
        <w:trPr>
          <w:trHeight w:val="471"/>
        </w:trPr>
        <w:tc>
          <w:tcPr>
            <w:tcW w:w="4541" w:type="dxa"/>
          </w:tcPr>
          <w:p w14:paraId="45D547F9"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lastRenderedPageBreak/>
              <w:t>Hidrojen Peroksit</w:t>
            </w:r>
          </w:p>
        </w:tc>
        <w:tc>
          <w:tcPr>
            <w:tcW w:w="4541" w:type="dxa"/>
          </w:tcPr>
          <w:p w14:paraId="2236F12D" w14:textId="6C8120D6" w:rsidR="00303A69" w:rsidRPr="0099780E" w:rsidRDefault="00303A69" w:rsidP="00303A69">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H272</w:t>
            </w:r>
            <w:r w:rsidR="00DA5D68">
              <w:rPr>
                <w:rFonts w:ascii="Times New Roman" w:hAnsi="Times New Roman" w:cs="Times New Roman"/>
                <w:bCs/>
                <w:sz w:val="20"/>
                <w:szCs w:val="20"/>
              </w:rPr>
              <w:t xml:space="preserve">: </w:t>
            </w:r>
            <w:r w:rsidR="00DA5D68" w:rsidRPr="00DA5D68">
              <w:rPr>
                <w:rFonts w:ascii="Times New Roman" w:hAnsi="Times New Roman" w:cs="Times New Roman"/>
                <w:bCs/>
                <w:sz w:val="20"/>
                <w:szCs w:val="20"/>
              </w:rPr>
              <w:t>Oksitleyici sıvı 2</w:t>
            </w:r>
          </w:p>
          <w:p w14:paraId="2ED5E074" w14:textId="70FAB942" w:rsidR="00303A69" w:rsidRPr="0099780E" w:rsidRDefault="00303A69" w:rsidP="00303A69">
            <w:pPr>
              <w:tabs>
                <w:tab w:val="left" w:pos="566"/>
              </w:tabs>
              <w:spacing w:line="240" w:lineRule="exact"/>
              <w:rPr>
                <w:rFonts w:ascii="Times New Roman" w:eastAsia="Calibri" w:hAnsi="Times New Roman" w:cs="Times New Roman"/>
                <w:bCs/>
                <w:sz w:val="20"/>
                <w:szCs w:val="20"/>
              </w:rPr>
            </w:pPr>
          </w:p>
        </w:tc>
      </w:tr>
      <w:tr w:rsidR="00303A69" w:rsidRPr="0099780E" w14:paraId="1D1CEBAC" w14:textId="77777777" w:rsidTr="001A205E">
        <w:trPr>
          <w:trHeight w:val="446"/>
        </w:trPr>
        <w:tc>
          <w:tcPr>
            <w:tcW w:w="4541" w:type="dxa"/>
          </w:tcPr>
          <w:p w14:paraId="3985742C"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Hidroklorik Asit</w:t>
            </w:r>
          </w:p>
        </w:tc>
        <w:tc>
          <w:tcPr>
            <w:tcW w:w="4541" w:type="dxa"/>
          </w:tcPr>
          <w:p w14:paraId="3FA44CA3" w14:textId="0B5DA41D" w:rsidR="00303A69" w:rsidRPr="0099780E" w:rsidRDefault="000B076A" w:rsidP="00303A69">
            <w:pPr>
              <w:tabs>
                <w:tab w:val="left" w:pos="566"/>
              </w:tabs>
              <w:spacing w:line="240" w:lineRule="exact"/>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r>
      <w:tr w:rsidR="00303A69" w:rsidRPr="0099780E" w14:paraId="246ACDB7" w14:textId="77777777" w:rsidTr="00387D5E">
        <w:trPr>
          <w:trHeight w:val="631"/>
        </w:trPr>
        <w:tc>
          <w:tcPr>
            <w:tcW w:w="4541" w:type="dxa"/>
          </w:tcPr>
          <w:p w14:paraId="7989F2E2"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Kalsiyum Hipoklorit</w:t>
            </w:r>
          </w:p>
        </w:tc>
        <w:tc>
          <w:tcPr>
            <w:tcW w:w="4541" w:type="dxa"/>
          </w:tcPr>
          <w:p w14:paraId="5C6C5A76" w14:textId="3DCD1AD5" w:rsidR="00387D5E" w:rsidRDefault="00303A69" w:rsidP="00303A69">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H272</w:t>
            </w:r>
            <w:r w:rsidR="00387D5E">
              <w:rPr>
                <w:rFonts w:ascii="Times New Roman" w:hAnsi="Times New Roman" w:cs="Times New Roman"/>
                <w:bCs/>
                <w:sz w:val="20"/>
                <w:szCs w:val="20"/>
              </w:rPr>
              <w:t xml:space="preserve">: </w:t>
            </w:r>
            <w:r w:rsidR="00387D5E" w:rsidRPr="00387D5E">
              <w:rPr>
                <w:rFonts w:ascii="Times New Roman" w:hAnsi="Times New Roman" w:cs="Times New Roman"/>
                <w:bCs/>
                <w:sz w:val="20"/>
                <w:szCs w:val="20"/>
              </w:rPr>
              <w:t>Oksitleyici katı 2</w:t>
            </w:r>
          </w:p>
          <w:p w14:paraId="64B8E660" w14:textId="343E7335" w:rsidR="00303A69" w:rsidRPr="0099780E" w:rsidRDefault="00B94578" w:rsidP="00303A69">
            <w:pPr>
              <w:tabs>
                <w:tab w:val="left" w:pos="566"/>
              </w:tabs>
              <w:spacing w:line="240" w:lineRule="exact"/>
              <w:rPr>
                <w:rFonts w:ascii="Times New Roman" w:eastAsia="Calibri" w:hAnsi="Times New Roman" w:cs="Times New Roman"/>
                <w:bCs/>
                <w:sz w:val="20"/>
                <w:szCs w:val="20"/>
              </w:rPr>
            </w:pPr>
            <w:r w:rsidRPr="001606D1">
              <w:rPr>
                <w:rFonts w:ascii="Times New Roman" w:hAnsi="Times New Roman"/>
                <w:sz w:val="20"/>
                <w:szCs w:val="20"/>
              </w:rPr>
              <w:t>H4</w:t>
            </w:r>
            <w:r w:rsidR="00387D5E">
              <w:rPr>
                <w:rFonts w:ascii="Times New Roman" w:hAnsi="Times New Roman"/>
                <w:sz w:val="20"/>
                <w:szCs w:val="20"/>
              </w:rPr>
              <w:t>00</w:t>
            </w:r>
            <w:r w:rsidRPr="001606D1">
              <w:rPr>
                <w:rFonts w:ascii="Times New Roman" w:hAnsi="Times New Roman"/>
                <w:sz w:val="20"/>
                <w:szCs w:val="20"/>
              </w:rPr>
              <w:t xml:space="preserve">: </w:t>
            </w:r>
            <w:r w:rsidR="00387D5E" w:rsidRPr="00387D5E">
              <w:rPr>
                <w:rFonts w:ascii="Times New Roman" w:hAnsi="Times New Roman"/>
                <w:sz w:val="20"/>
                <w:szCs w:val="20"/>
              </w:rPr>
              <w:t>Sucul akut 1</w:t>
            </w:r>
          </w:p>
        </w:tc>
      </w:tr>
      <w:tr w:rsidR="00303A69" w:rsidRPr="0099780E" w14:paraId="6161916D" w14:textId="77777777" w:rsidTr="001A205E">
        <w:trPr>
          <w:trHeight w:val="605"/>
        </w:trPr>
        <w:tc>
          <w:tcPr>
            <w:tcW w:w="4541" w:type="dxa"/>
          </w:tcPr>
          <w:p w14:paraId="30629AFB"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Kurşun(II) Oksit</w:t>
            </w:r>
          </w:p>
        </w:tc>
        <w:tc>
          <w:tcPr>
            <w:tcW w:w="4541" w:type="dxa"/>
          </w:tcPr>
          <w:p w14:paraId="75590CC2" w14:textId="357C4259" w:rsidR="00387D5E" w:rsidRDefault="00387D5E" w:rsidP="00303A69">
            <w:pPr>
              <w:tabs>
                <w:tab w:val="left" w:pos="566"/>
              </w:tabs>
              <w:spacing w:line="240" w:lineRule="exact"/>
              <w:rPr>
                <w:rFonts w:ascii="Times New Roman" w:hAnsi="Times New Roman"/>
                <w:sz w:val="20"/>
                <w:szCs w:val="20"/>
              </w:rPr>
            </w:pPr>
            <w:r>
              <w:rPr>
                <w:rFonts w:ascii="Times New Roman" w:hAnsi="Times New Roman"/>
                <w:sz w:val="20"/>
                <w:szCs w:val="20"/>
              </w:rPr>
              <w:t xml:space="preserve">H400: </w:t>
            </w:r>
            <w:r w:rsidRPr="00387D5E">
              <w:rPr>
                <w:rFonts w:ascii="Times New Roman" w:hAnsi="Times New Roman"/>
                <w:sz w:val="20"/>
                <w:szCs w:val="20"/>
              </w:rPr>
              <w:t>Sucul akut 1</w:t>
            </w:r>
          </w:p>
          <w:p w14:paraId="30344C58" w14:textId="5AD69683" w:rsidR="00303A69" w:rsidRPr="0099780E" w:rsidRDefault="00B94578" w:rsidP="00303A69">
            <w:pPr>
              <w:tabs>
                <w:tab w:val="left" w:pos="566"/>
              </w:tabs>
              <w:spacing w:line="240" w:lineRule="exact"/>
              <w:rPr>
                <w:rFonts w:ascii="Times New Roman" w:eastAsia="Calibri" w:hAnsi="Times New Roman" w:cs="Times New Roman"/>
                <w:bCs/>
                <w:sz w:val="20"/>
                <w:szCs w:val="20"/>
              </w:rPr>
            </w:pPr>
            <w:r w:rsidRPr="001606D1">
              <w:rPr>
                <w:rFonts w:ascii="Times New Roman" w:hAnsi="Times New Roman"/>
                <w:sz w:val="20"/>
                <w:szCs w:val="20"/>
              </w:rPr>
              <w:t>H410: Sucul kronik 1</w:t>
            </w:r>
          </w:p>
        </w:tc>
      </w:tr>
      <w:tr w:rsidR="00303A69" w:rsidRPr="0099780E" w14:paraId="69410145" w14:textId="77777777" w:rsidTr="001A205E">
        <w:trPr>
          <w:trHeight w:val="446"/>
        </w:trPr>
        <w:tc>
          <w:tcPr>
            <w:tcW w:w="4541" w:type="dxa"/>
          </w:tcPr>
          <w:p w14:paraId="7714EB0B"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LPG</w:t>
            </w:r>
          </w:p>
        </w:tc>
        <w:tc>
          <w:tcPr>
            <w:tcW w:w="4541" w:type="dxa"/>
          </w:tcPr>
          <w:p w14:paraId="788A0D23" w14:textId="3B07EF8C" w:rsidR="00303A69" w:rsidRPr="0099780E" w:rsidRDefault="00FD46F7"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H220</w:t>
            </w:r>
            <w:r w:rsidR="00387D5E">
              <w:rPr>
                <w:rFonts w:ascii="Times New Roman" w:hAnsi="Times New Roman" w:cs="Times New Roman"/>
                <w:bCs/>
                <w:sz w:val="20"/>
                <w:szCs w:val="20"/>
              </w:rPr>
              <w:t xml:space="preserve">: </w:t>
            </w:r>
            <w:r w:rsidR="00387D5E">
              <w:rPr>
                <w:rFonts w:ascii="Times New Roman" w:hAnsi="Times New Roman" w:cs="Times New Roman"/>
                <w:sz w:val="20"/>
                <w:szCs w:val="20"/>
              </w:rPr>
              <w:t>Alevlenir gaz 1</w:t>
            </w:r>
          </w:p>
          <w:p w14:paraId="6326F990" w14:textId="22B2EB48" w:rsidR="00303A69" w:rsidRPr="0099780E" w:rsidRDefault="00303A69" w:rsidP="00FD46F7">
            <w:pPr>
              <w:tabs>
                <w:tab w:val="left" w:pos="566"/>
              </w:tabs>
              <w:spacing w:line="240" w:lineRule="exact"/>
              <w:rPr>
                <w:rFonts w:ascii="Times New Roman" w:eastAsia="Calibri" w:hAnsi="Times New Roman" w:cs="Times New Roman"/>
                <w:bCs/>
                <w:sz w:val="20"/>
                <w:szCs w:val="20"/>
              </w:rPr>
            </w:pPr>
          </w:p>
        </w:tc>
      </w:tr>
      <w:tr w:rsidR="00303A69" w:rsidRPr="0099780E" w14:paraId="3A1A3B10" w14:textId="77777777" w:rsidTr="001A205E">
        <w:trPr>
          <w:trHeight w:val="790"/>
        </w:trPr>
        <w:tc>
          <w:tcPr>
            <w:tcW w:w="4541" w:type="dxa"/>
          </w:tcPr>
          <w:p w14:paraId="7DDAACD9" w14:textId="77777777" w:rsidR="00303A69" w:rsidRPr="0099780E" w:rsidRDefault="00303A69" w:rsidP="00E301EF">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Mazot</w:t>
            </w:r>
          </w:p>
        </w:tc>
        <w:tc>
          <w:tcPr>
            <w:tcW w:w="4541" w:type="dxa"/>
          </w:tcPr>
          <w:p w14:paraId="4925F98B" w14:textId="338A8D19" w:rsidR="00FD46F7" w:rsidRPr="0099780E" w:rsidRDefault="00FD46F7"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H226</w:t>
            </w:r>
            <w:r w:rsidR="00306951">
              <w:rPr>
                <w:rFonts w:ascii="Times New Roman" w:hAnsi="Times New Roman" w:cs="Times New Roman"/>
                <w:bCs/>
                <w:sz w:val="20"/>
                <w:szCs w:val="20"/>
              </w:rPr>
              <w:t xml:space="preserve">: </w:t>
            </w:r>
            <w:r w:rsidR="00387D5E" w:rsidRPr="00387D5E">
              <w:rPr>
                <w:rFonts w:ascii="Times New Roman" w:hAnsi="Times New Roman" w:cs="Times New Roman"/>
                <w:bCs/>
                <w:sz w:val="20"/>
                <w:szCs w:val="20"/>
              </w:rPr>
              <w:t>Alevlenir sıv. 3</w:t>
            </w:r>
          </w:p>
          <w:p w14:paraId="0CDDF55A" w14:textId="7A0B1E89" w:rsidR="00303A69" w:rsidRPr="0099780E" w:rsidRDefault="00FD46F7" w:rsidP="00FD46F7">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H411</w:t>
            </w:r>
            <w:r w:rsidR="00306951">
              <w:rPr>
                <w:rFonts w:ascii="Times New Roman" w:hAnsi="Times New Roman" w:cs="Times New Roman"/>
                <w:bCs/>
                <w:sz w:val="20"/>
                <w:szCs w:val="20"/>
              </w:rPr>
              <w:t xml:space="preserve">: </w:t>
            </w:r>
            <w:r w:rsidRPr="0099780E">
              <w:rPr>
                <w:rFonts w:ascii="Times New Roman" w:hAnsi="Times New Roman" w:cs="Times New Roman"/>
                <w:bCs/>
                <w:sz w:val="20"/>
                <w:szCs w:val="20"/>
              </w:rPr>
              <w:t>S</w:t>
            </w:r>
            <w:r w:rsidR="00387D5E" w:rsidRPr="00387D5E">
              <w:rPr>
                <w:rFonts w:ascii="Times New Roman" w:hAnsi="Times New Roman" w:cs="Times New Roman"/>
                <w:bCs/>
                <w:sz w:val="20"/>
                <w:szCs w:val="20"/>
              </w:rPr>
              <w:t xml:space="preserve">ucul </w:t>
            </w:r>
            <w:r w:rsidR="00387D5E">
              <w:rPr>
                <w:rFonts w:ascii="Times New Roman" w:hAnsi="Times New Roman" w:cs="Times New Roman"/>
                <w:bCs/>
                <w:sz w:val="20"/>
                <w:szCs w:val="20"/>
              </w:rPr>
              <w:t>k</w:t>
            </w:r>
            <w:r w:rsidR="00387D5E" w:rsidRPr="00387D5E">
              <w:rPr>
                <w:rFonts w:ascii="Times New Roman" w:hAnsi="Times New Roman" w:cs="Times New Roman"/>
                <w:bCs/>
                <w:sz w:val="20"/>
                <w:szCs w:val="20"/>
              </w:rPr>
              <w:t>ron</w:t>
            </w:r>
            <w:r w:rsidR="00387D5E">
              <w:rPr>
                <w:rFonts w:ascii="Times New Roman" w:hAnsi="Times New Roman" w:cs="Times New Roman"/>
                <w:bCs/>
                <w:sz w:val="20"/>
                <w:szCs w:val="20"/>
              </w:rPr>
              <w:t>ik</w:t>
            </w:r>
            <w:r w:rsidR="00387D5E" w:rsidRPr="00387D5E">
              <w:rPr>
                <w:rFonts w:ascii="Times New Roman" w:hAnsi="Times New Roman" w:cs="Times New Roman"/>
                <w:bCs/>
                <w:sz w:val="20"/>
                <w:szCs w:val="20"/>
              </w:rPr>
              <w:t xml:space="preserve"> 2</w:t>
            </w:r>
          </w:p>
        </w:tc>
      </w:tr>
      <w:tr w:rsidR="00303A69" w:rsidRPr="0099780E" w14:paraId="32E4A9EF" w14:textId="77777777" w:rsidTr="001A205E">
        <w:trPr>
          <w:trHeight w:val="701"/>
        </w:trPr>
        <w:tc>
          <w:tcPr>
            <w:tcW w:w="4541" w:type="dxa"/>
          </w:tcPr>
          <w:p w14:paraId="1B58A596"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Metiltrialkilamonyum Klorür</w:t>
            </w:r>
          </w:p>
        </w:tc>
        <w:tc>
          <w:tcPr>
            <w:tcW w:w="4541" w:type="dxa"/>
          </w:tcPr>
          <w:p w14:paraId="505A4A63" w14:textId="2E5C4778" w:rsidR="00303A69" w:rsidRPr="0099780E" w:rsidRDefault="00B94578" w:rsidP="00FD46F7">
            <w:pPr>
              <w:tabs>
                <w:tab w:val="left" w:pos="566"/>
              </w:tabs>
              <w:spacing w:line="240" w:lineRule="exact"/>
              <w:rPr>
                <w:rFonts w:ascii="Times New Roman" w:eastAsia="Calibri" w:hAnsi="Times New Roman" w:cs="Times New Roman"/>
                <w:bCs/>
                <w:sz w:val="20"/>
                <w:szCs w:val="20"/>
              </w:rPr>
            </w:pPr>
            <w:r w:rsidRPr="001606D1">
              <w:rPr>
                <w:rFonts w:ascii="Times New Roman" w:hAnsi="Times New Roman"/>
                <w:sz w:val="20"/>
                <w:szCs w:val="20"/>
              </w:rPr>
              <w:t>H410: Sucul kronik 1</w:t>
            </w:r>
          </w:p>
        </w:tc>
      </w:tr>
      <w:tr w:rsidR="00303A69" w:rsidRPr="0099780E" w14:paraId="6AA81EB1" w14:textId="77777777" w:rsidTr="001A205E">
        <w:trPr>
          <w:trHeight w:val="446"/>
        </w:trPr>
        <w:tc>
          <w:tcPr>
            <w:tcW w:w="4541" w:type="dxa"/>
          </w:tcPr>
          <w:p w14:paraId="0957F3DE"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Oksijen</w:t>
            </w:r>
          </w:p>
        </w:tc>
        <w:tc>
          <w:tcPr>
            <w:tcW w:w="4541" w:type="dxa"/>
          </w:tcPr>
          <w:p w14:paraId="6153E5EA" w14:textId="5D0FB5FA" w:rsidR="00303A69" w:rsidRPr="0099780E" w:rsidRDefault="00FD46F7" w:rsidP="00FD46F7">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H270</w:t>
            </w:r>
            <w:r w:rsidR="00387D5E">
              <w:rPr>
                <w:rFonts w:ascii="Times New Roman" w:hAnsi="Times New Roman" w:cs="Times New Roman"/>
                <w:bCs/>
                <w:sz w:val="20"/>
                <w:szCs w:val="20"/>
              </w:rPr>
              <w:t xml:space="preserve">: </w:t>
            </w:r>
            <w:r w:rsidR="00387D5E" w:rsidRPr="00387D5E">
              <w:rPr>
                <w:rFonts w:ascii="Times New Roman" w:hAnsi="Times New Roman" w:cs="Times New Roman"/>
                <w:bCs/>
                <w:sz w:val="20"/>
                <w:szCs w:val="20"/>
              </w:rPr>
              <w:t>Oksitleyici gaz 1</w:t>
            </w:r>
          </w:p>
        </w:tc>
      </w:tr>
      <w:tr w:rsidR="00303A69" w:rsidRPr="0099780E" w14:paraId="551D0758" w14:textId="77777777" w:rsidTr="001A205E">
        <w:trPr>
          <w:trHeight w:val="552"/>
        </w:trPr>
        <w:tc>
          <w:tcPr>
            <w:tcW w:w="4541" w:type="dxa"/>
          </w:tcPr>
          <w:p w14:paraId="4EAE6097"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Pikrik Asit</w:t>
            </w:r>
          </w:p>
        </w:tc>
        <w:tc>
          <w:tcPr>
            <w:tcW w:w="4541" w:type="dxa"/>
          </w:tcPr>
          <w:p w14:paraId="124751E2" w14:textId="2BC7200F" w:rsidR="00303A69" w:rsidRPr="0099780E" w:rsidRDefault="00303A69"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H228</w:t>
            </w:r>
            <w:r w:rsidR="00387D5E">
              <w:rPr>
                <w:rFonts w:ascii="Times New Roman" w:hAnsi="Times New Roman" w:cs="Times New Roman"/>
                <w:bCs/>
                <w:sz w:val="20"/>
                <w:szCs w:val="20"/>
              </w:rPr>
              <w:t xml:space="preserve">: </w:t>
            </w:r>
            <w:r w:rsidR="00387D5E" w:rsidRPr="00387D5E">
              <w:rPr>
                <w:rFonts w:ascii="Times New Roman" w:hAnsi="Times New Roman" w:cs="Times New Roman"/>
                <w:bCs/>
                <w:sz w:val="20"/>
                <w:szCs w:val="20"/>
              </w:rPr>
              <w:t>Alevlenir katı 1</w:t>
            </w:r>
          </w:p>
        </w:tc>
      </w:tr>
      <w:tr w:rsidR="00303A69" w:rsidRPr="0099780E" w14:paraId="7DDFF6C4" w14:textId="77777777" w:rsidTr="001A205E">
        <w:trPr>
          <w:trHeight w:val="1140"/>
        </w:trPr>
        <w:tc>
          <w:tcPr>
            <w:tcW w:w="4541" w:type="dxa"/>
          </w:tcPr>
          <w:p w14:paraId="55AF964E"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Potasyum Klorat</w:t>
            </w:r>
          </w:p>
        </w:tc>
        <w:tc>
          <w:tcPr>
            <w:tcW w:w="4541" w:type="dxa"/>
          </w:tcPr>
          <w:p w14:paraId="4C261849" w14:textId="5BDC150A" w:rsidR="00303A69" w:rsidRPr="0099780E" w:rsidRDefault="00303A69"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H271</w:t>
            </w:r>
            <w:r w:rsidR="00306951">
              <w:rPr>
                <w:rFonts w:ascii="Times New Roman" w:hAnsi="Times New Roman" w:cs="Times New Roman"/>
                <w:bCs/>
                <w:sz w:val="20"/>
                <w:szCs w:val="20"/>
              </w:rPr>
              <w:t xml:space="preserve">: </w:t>
            </w:r>
            <w:r w:rsidR="00306951" w:rsidRPr="00306951">
              <w:rPr>
                <w:rFonts w:ascii="Times New Roman" w:hAnsi="Times New Roman" w:cs="Times New Roman"/>
                <w:bCs/>
                <w:sz w:val="20"/>
                <w:szCs w:val="20"/>
              </w:rPr>
              <w:t>Oksitleyici katı 1</w:t>
            </w:r>
          </w:p>
          <w:p w14:paraId="277CE813" w14:textId="27088DA5" w:rsidR="00303A69" w:rsidRPr="0099780E" w:rsidRDefault="00303A69" w:rsidP="00FD46F7">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H411</w:t>
            </w:r>
            <w:r w:rsidR="00306951">
              <w:rPr>
                <w:rFonts w:ascii="Times New Roman" w:hAnsi="Times New Roman" w:cs="Times New Roman"/>
                <w:bCs/>
                <w:sz w:val="20"/>
                <w:szCs w:val="20"/>
              </w:rPr>
              <w:t xml:space="preserve">: </w:t>
            </w:r>
            <w:r w:rsidR="00306951" w:rsidRPr="00306951">
              <w:rPr>
                <w:rFonts w:ascii="Times New Roman" w:hAnsi="Times New Roman" w:cs="Times New Roman"/>
                <w:bCs/>
                <w:sz w:val="20"/>
                <w:szCs w:val="20"/>
              </w:rPr>
              <w:t>Sucul kronik 2</w:t>
            </w:r>
          </w:p>
        </w:tc>
      </w:tr>
      <w:tr w:rsidR="00303A69" w:rsidRPr="0099780E" w14:paraId="2B41D670" w14:textId="77777777" w:rsidTr="001A205E">
        <w:trPr>
          <w:trHeight w:val="446"/>
        </w:trPr>
        <w:tc>
          <w:tcPr>
            <w:tcW w:w="4541" w:type="dxa"/>
          </w:tcPr>
          <w:p w14:paraId="140AC38D"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Potasyum Nitrat</w:t>
            </w:r>
          </w:p>
        </w:tc>
        <w:tc>
          <w:tcPr>
            <w:tcW w:w="4541" w:type="dxa"/>
          </w:tcPr>
          <w:p w14:paraId="7BFCC5EC" w14:textId="376311CB" w:rsidR="00303A69" w:rsidRPr="0099780E" w:rsidRDefault="00303A69" w:rsidP="00FD46F7">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H272</w:t>
            </w:r>
            <w:r w:rsidR="00306951">
              <w:rPr>
                <w:rFonts w:ascii="Times New Roman" w:hAnsi="Times New Roman" w:cs="Times New Roman"/>
                <w:bCs/>
                <w:sz w:val="20"/>
                <w:szCs w:val="20"/>
              </w:rPr>
              <w:t xml:space="preserve">: </w:t>
            </w:r>
            <w:r w:rsidR="00306951" w:rsidRPr="00306951">
              <w:rPr>
                <w:rFonts w:ascii="Times New Roman" w:hAnsi="Times New Roman" w:cs="Times New Roman"/>
                <w:bCs/>
                <w:sz w:val="20"/>
                <w:szCs w:val="20"/>
              </w:rPr>
              <w:t>Oksitleyici katı 3</w:t>
            </w:r>
          </w:p>
        </w:tc>
      </w:tr>
      <w:tr w:rsidR="00303A69" w:rsidRPr="0099780E" w14:paraId="56D7D6F9" w14:textId="77777777" w:rsidTr="001A205E">
        <w:trPr>
          <w:trHeight w:val="539"/>
        </w:trPr>
        <w:tc>
          <w:tcPr>
            <w:tcW w:w="4541" w:type="dxa"/>
          </w:tcPr>
          <w:p w14:paraId="17CC4927"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Propan</w:t>
            </w:r>
          </w:p>
        </w:tc>
        <w:tc>
          <w:tcPr>
            <w:tcW w:w="4541" w:type="dxa"/>
          </w:tcPr>
          <w:p w14:paraId="2A77F3FC" w14:textId="73828A57" w:rsidR="00303A69" w:rsidRPr="0099780E" w:rsidRDefault="00FD46F7"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H220</w:t>
            </w:r>
            <w:r w:rsidR="00306951">
              <w:rPr>
                <w:rFonts w:ascii="Times New Roman" w:hAnsi="Times New Roman" w:cs="Times New Roman"/>
                <w:bCs/>
                <w:sz w:val="20"/>
                <w:szCs w:val="20"/>
              </w:rPr>
              <w:t xml:space="preserve">: </w:t>
            </w:r>
            <w:r w:rsidR="00306951" w:rsidRPr="00306951">
              <w:rPr>
                <w:rFonts w:ascii="Times New Roman" w:hAnsi="Times New Roman" w:cs="Times New Roman"/>
                <w:bCs/>
                <w:sz w:val="20"/>
                <w:szCs w:val="20"/>
              </w:rPr>
              <w:t>Alevlenir gaz 1</w:t>
            </w:r>
          </w:p>
        </w:tc>
      </w:tr>
      <w:tr w:rsidR="00303A69" w:rsidRPr="0099780E" w14:paraId="46E30179" w14:textId="77777777" w:rsidTr="001A205E">
        <w:trPr>
          <w:trHeight w:val="575"/>
        </w:trPr>
        <w:tc>
          <w:tcPr>
            <w:tcW w:w="4541" w:type="dxa"/>
          </w:tcPr>
          <w:p w14:paraId="315EF2CA"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Sodyum Nitrat</w:t>
            </w:r>
          </w:p>
        </w:tc>
        <w:tc>
          <w:tcPr>
            <w:tcW w:w="4541" w:type="dxa"/>
          </w:tcPr>
          <w:p w14:paraId="460EF53D" w14:textId="6B635C65" w:rsidR="00303A69" w:rsidRPr="0099780E" w:rsidRDefault="00303A69" w:rsidP="00FD46F7">
            <w:pPr>
              <w:tabs>
                <w:tab w:val="left" w:pos="566"/>
              </w:tabs>
              <w:spacing w:line="240" w:lineRule="exact"/>
              <w:rPr>
                <w:rFonts w:ascii="Times New Roman" w:hAnsi="Times New Roman" w:cs="Times New Roman"/>
                <w:bCs/>
                <w:sz w:val="20"/>
                <w:szCs w:val="20"/>
              </w:rPr>
            </w:pPr>
            <w:r w:rsidRPr="0099780E">
              <w:rPr>
                <w:rFonts w:ascii="Times New Roman" w:hAnsi="Times New Roman" w:cs="Times New Roman"/>
                <w:bCs/>
                <w:sz w:val="20"/>
                <w:szCs w:val="20"/>
              </w:rPr>
              <w:t>H272</w:t>
            </w:r>
            <w:r w:rsidR="00306951">
              <w:rPr>
                <w:rFonts w:ascii="Times New Roman" w:hAnsi="Times New Roman" w:cs="Times New Roman"/>
                <w:bCs/>
                <w:sz w:val="20"/>
                <w:szCs w:val="20"/>
              </w:rPr>
              <w:t xml:space="preserve">: </w:t>
            </w:r>
            <w:r w:rsidR="00306951" w:rsidRPr="00306951">
              <w:rPr>
                <w:rFonts w:ascii="Times New Roman" w:hAnsi="Times New Roman" w:cs="Times New Roman"/>
                <w:bCs/>
                <w:sz w:val="20"/>
                <w:szCs w:val="20"/>
              </w:rPr>
              <w:t>Oksitleyici katı 2</w:t>
            </w:r>
          </w:p>
        </w:tc>
      </w:tr>
      <w:tr w:rsidR="00303A69" w:rsidRPr="0099780E" w14:paraId="5D695B0A" w14:textId="77777777" w:rsidTr="001A205E">
        <w:trPr>
          <w:trHeight w:val="446"/>
        </w:trPr>
        <w:tc>
          <w:tcPr>
            <w:tcW w:w="4541" w:type="dxa"/>
          </w:tcPr>
          <w:p w14:paraId="0DBC5068" w14:textId="77777777" w:rsidR="00303A69" w:rsidRPr="0099780E" w:rsidRDefault="00303A69" w:rsidP="0099780E">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Sodyum Siyanür</w:t>
            </w:r>
          </w:p>
        </w:tc>
        <w:tc>
          <w:tcPr>
            <w:tcW w:w="4541" w:type="dxa"/>
          </w:tcPr>
          <w:p w14:paraId="554888F5" w14:textId="77777777" w:rsidR="00B94578" w:rsidRPr="0099780E" w:rsidRDefault="00B94578" w:rsidP="00B94578">
            <w:pPr>
              <w:rPr>
                <w:rFonts w:ascii="Times New Roman" w:hAnsi="Times New Roman" w:cs="Times New Roman"/>
                <w:bCs/>
                <w:sz w:val="20"/>
                <w:szCs w:val="20"/>
              </w:rPr>
            </w:pPr>
            <w:r w:rsidRPr="0099780E">
              <w:rPr>
                <w:rFonts w:ascii="Times New Roman" w:hAnsi="Times New Roman" w:cs="Times New Roman"/>
                <w:bCs/>
                <w:sz w:val="20"/>
                <w:szCs w:val="20"/>
              </w:rPr>
              <w:t>H300: Akut Toksik 2 Oral</w:t>
            </w:r>
          </w:p>
          <w:p w14:paraId="5ABB02E2" w14:textId="77777777" w:rsidR="00B94578" w:rsidRPr="0099780E" w:rsidRDefault="00B94578" w:rsidP="00B94578">
            <w:pPr>
              <w:rPr>
                <w:rFonts w:ascii="Times New Roman" w:hAnsi="Times New Roman" w:cs="Times New Roman"/>
                <w:bCs/>
                <w:sz w:val="20"/>
                <w:szCs w:val="20"/>
              </w:rPr>
            </w:pPr>
            <w:r w:rsidRPr="0099780E">
              <w:rPr>
                <w:rFonts w:ascii="Times New Roman" w:hAnsi="Times New Roman" w:cs="Times New Roman"/>
                <w:bCs/>
                <w:sz w:val="20"/>
                <w:szCs w:val="20"/>
              </w:rPr>
              <w:t>H310: Akut Toksik 1 Dermal</w:t>
            </w:r>
          </w:p>
          <w:p w14:paraId="2236D2FE" w14:textId="77777777" w:rsidR="00B94578" w:rsidRDefault="00B94578" w:rsidP="00B94578">
            <w:pPr>
              <w:tabs>
                <w:tab w:val="left" w:pos="566"/>
              </w:tabs>
              <w:spacing w:line="240" w:lineRule="exact"/>
              <w:rPr>
                <w:rFonts w:ascii="Times New Roman" w:eastAsia="Calibri" w:hAnsi="Times New Roman" w:cs="Times New Roman"/>
                <w:bCs/>
                <w:sz w:val="20"/>
                <w:szCs w:val="20"/>
              </w:rPr>
            </w:pPr>
            <w:r w:rsidRPr="0099780E">
              <w:rPr>
                <w:rFonts w:ascii="Times New Roman" w:hAnsi="Times New Roman" w:cs="Times New Roman"/>
                <w:bCs/>
                <w:sz w:val="20"/>
                <w:szCs w:val="20"/>
              </w:rPr>
              <w:t>H330: Akut Toksik 2 Soluma</w:t>
            </w:r>
            <w:r w:rsidRPr="0099780E">
              <w:rPr>
                <w:rFonts w:ascii="Times New Roman" w:eastAsia="Calibri" w:hAnsi="Times New Roman" w:cs="Times New Roman"/>
                <w:bCs/>
                <w:sz w:val="20"/>
                <w:szCs w:val="20"/>
              </w:rPr>
              <w:t xml:space="preserve"> </w:t>
            </w:r>
          </w:p>
          <w:p w14:paraId="644562DE" w14:textId="53291440" w:rsidR="00303A69" w:rsidRPr="0099780E" w:rsidRDefault="00FD46F7" w:rsidP="00B94578">
            <w:pPr>
              <w:tabs>
                <w:tab w:val="left" w:pos="566"/>
              </w:tabs>
              <w:spacing w:line="240" w:lineRule="exact"/>
              <w:rPr>
                <w:rFonts w:ascii="Times New Roman" w:eastAsia="Calibri" w:hAnsi="Times New Roman" w:cs="Times New Roman"/>
                <w:bCs/>
                <w:sz w:val="20"/>
                <w:szCs w:val="20"/>
              </w:rPr>
            </w:pPr>
            <w:r w:rsidRPr="0099780E">
              <w:rPr>
                <w:rFonts w:ascii="Times New Roman" w:eastAsia="Calibri" w:hAnsi="Times New Roman" w:cs="Times New Roman"/>
                <w:bCs/>
                <w:sz w:val="20"/>
                <w:szCs w:val="20"/>
              </w:rPr>
              <w:t>H400</w:t>
            </w:r>
            <w:r w:rsidR="00B94578">
              <w:rPr>
                <w:rFonts w:ascii="Times New Roman" w:eastAsia="Calibri" w:hAnsi="Times New Roman" w:cs="Times New Roman"/>
                <w:bCs/>
                <w:sz w:val="20"/>
                <w:szCs w:val="20"/>
              </w:rPr>
              <w:t xml:space="preserve">: </w:t>
            </w:r>
            <w:r w:rsidR="00306951" w:rsidRPr="00387D5E">
              <w:rPr>
                <w:rFonts w:ascii="Times New Roman" w:hAnsi="Times New Roman"/>
                <w:sz w:val="20"/>
                <w:szCs w:val="20"/>
              </w:rPr>
              <w:t>Sucul akut 1</w:t>
            </w:r>
          </w:p>
          <w:p w14:paraId="66B2335D" w14:textId="4C45C2D2" w:rsidR="00303A69" w:rsidRPr="0099780E" w:rsidRDefault="00B94578" w:rsidP="00FD46F7">
            <w:pPr>
              <w:tabs>
                <w:tab w:val="left" w:pos="566"/>
              </w:tabs>
              <w:spacing w:line="240" w:lineRule="exact"/>
              <w:rPr>
                <w:rFonts w:ascii="Times New Roman" w:eastAsia="Calibri" w:hAnsi="Times New Roman" w:cs="Times New Roman"/>
                <w:bCs/>
                <w:sz w:val="20"/>
                <w:szCs w:val="20"/>
              </w:rPr>
            </w:pPr>
            <w:r w:rsidRPr="001606D1">
              <w:rPr>
                <w:rFonts w:ascii="Times New Roman" w:hAnsi="Times New Roman"/>
                <w:sz w:val="20"/>
                <w:szCs w:val="20"/>
              </w:rPr>
              <w:t>H410: Sucul kronik 1</w:t>
            </w:r>
          </w:p>
        </w:tc>
      </w:tr>
    </w:tbl>
    <w:p w14:paraId="730EADA6" w14:textId="68706842" w:rsidR="000B076A" w:rsidRPr="000B076A" w:rsidRDefault="000B076A" w:rsidP="000B076A">
      <w:pPr>
        <w:pStyle w:val="ListeParagraf"/>
        <w:numPr>
          <w:ilvl w:val="0"/>
          <w:numId w:val="5"/>
        </w:numPr>
        <w:spacing w:before="240" w:line="276" w:lineRule="auto"/>
        <w:ind w:left="426" w:hanging="426"/>
        <w:jc w:val="both"/>
        <w:rPr>
          <w:rFonts w:ascii="Times New Roman" w:hAnsi="Times New Roman" w:cs="Times New Roman"/>
        </w:rPr>
      </w:pPr>
      <w:r w:rsidRPr="000B076A">
        <w:rPr>
          <w:rFonts w:ascii="Times New Roman" w:hAnsi="Times New Roman" w:cs="Times New Roman"/>
          <w:b/>
          <w:bCs/>
        </w:rPr>
        <w:t>Büyük bir kaza olması durumunda yapılması gereken hususlar şunlardır:</w:t>
      </w:r>
    </w:p>
    <w:p w14:paraId="1528B23E" w14:textId="77777777" w:rsidR="000B076A" w:rsidRPr="0083564C" w:rsidRDefault="000B076A" w:rsidP="000B076A">
      <w:pPr>
        <w:pStyle w:val="Default"/>
        <w:jc w:val="both"/>
        <w:rPr>
          <w:sz w:val="22"/>
          <w:szCs w:val="22"/>
        </w:rPr>
      </w:pPr>
      <w:r w:rsidRPr="0083564C">
        <w:rPr>
          <w:sz w:val="22"/>
          <w:szCs w:val="22"/>
        </w:rPr>
        <w:t>İşletmemizde en başta insan hayatına, çevreye veya mülke karşı tehdit oluşturan acil durum olması halinde yapılması gerekenler hakkında inceleme ve çalışmalar yapılmış olup Acil Durum Planı hazırlanmıştır. Belirlenen acil durum tiplerine göre yapılacak aksiyonlar Acil Durum</w:t>
      </w:r>
      <w:r>
        <w:rPr>
          <w:sz w:val="22"/>
          <w:szCs w:val="22"/>
        </w:rPr>
        <w:t xml:space="preserve"> Planı</w:t>
      </w:r>
      <w:r w:rsidRPr="0083564C">
        <w:rPr>
          <w:sz w:val="22"/>
          <w:szCs w:val="22"/>
        </w:rPr>
        <w:t xml:space="preserve"> içerisinde yer alır ve </w:t>
      </w:r>
      <w:r>
        <w:rPr>
          <w:sz w:val="22"/>
          <w:szCs w:val="22"/>
        </w:rPr>
        <w:t xml:space="preserve">oluşabilecek bütün </w:t>
      </w:r>
      <w:r w:rsidRPr="0083564C">
        <w:rPr>
          <w:sz w:val="22"/>
          <w:szCs w:val="22"/>
        </w:rPr>
        <w:t xml:space="preserve">acil durumlar karşısında </w:t>
      </w:r>
      <w:r>
        <w:rPr>
          <w:sz w:val="22"/>
          <w:szCs w:val="22"/>
        </w:rPr>
        <w:t>bu p</w:t>
      </w:r>
      <w:r w:rsidRPr="0083564C">
        <w:rPr>
          <w:sz w:val="22"/>
          <w:szCs w:val="22"/>
        </w:rPr>
        <w:t xml:space="preserve">lana göre hareket edilir. </w:t>
      </w:r>
    </w:p>
    <w:p w14:paraId="554AAE98" w14:textId="77777777" w:rsidR="000B076A" w:rsidRPr="0083564C" w:rsidRDefault="000B076A" w:rsidP="000B076A">
      <w:pPr>
        <w:spacing w:before="240" w:line="276" w:lineRule="auto"/>
        <w:jc w:val="both"/>
        <w:rPr>
          <w:rFonts w:ascii="Times New Roman" w:hAnsi="Times New Roman" w:cs="Times New Roman"/>
        </w:rPr>
      </w:pPr>
      <w:r w:rsidRPr="0083564C">
        <w:rPr>
          <w:rFonts w:ascii="Times New Roman" w:hAnsi="Times New Roman" w:cs="Times New Roman"/>
        </w:rPr>
        <w:t xml:space="preserve">İşletmemizde </w:t>
      </w:r>
      <w:r>
        <w:rPr>
          <w:rFonts w:ascii="Times New Roman" w:hAnsi="Times New Roman" w:cs="Times New Roman"/>
        </w:rPr>
        <w:t xml:space="preserve">büyük bir </w:t>
      </w:r>
      <w:r w:rsidRPr="0083564C">
        <w:rPr>
          <w:rFonts w:ascii="Times New Roman" w:hAnsi="Times New Roman" w:cs="Times New Roman"/>
        </w:rPr>
        <w:t>kaza meydana gelmesi halinde ilgili kurumlara Acil Durum Planında belirtilen personel tarafından bilgi verilecektir.</w:t>
      </w:r>
    </w:p>
    <w:p w14:paraId="2D18CE4B" w14:textId="77777777" w:rsidR="000B076A" w:rsidRDefault="000B076A" w:rsidP="000B076A">
      <w:pPr>
        <w:pStyle w:val="Default"/>
        <w:jc w:val="both"/>
        <w:rPr>
          <w:sz w:val="22"/>
          <w:szCs w:val="22"/>
        </w:rPr>
      </w:pPr>
      <w:r w:rsidRPr="00D1760A">
        <w:rPr>
          <w:sz w:val="22"/>
          <w:szCs w:val="22"/>
        </w:rPr>
        <w:t xml:space="preserve">Ayrıca tesiste yaşanan herhangi bir büyük endüstriyel kaza </w:t>
      </w:r>
      <w:r>
        <w:rPr>
          <w:sz w:val="22"/>
          <w:szCs w:val="22"/>
        </w:rPr>
        <w:t>sonrası</w:t>
      </w:r>
      <w:r w:rsidRPr="00D1760A">
        <w:rPr>
          <w:sz w:val="22"/>
          <w:szCs w:val="22"/>
        </w:rPr>
        <w:t xml:space="preserve"> Büyük Endüstriyel Kazaların Önlenmesi</w:t>
      </w:r>
      <w:r>
        <w:rPr>
          <w:sz w:val="22"/>
          <w:szCs w:val="22"/>
        </w:rPr>
        <w:t xml:space="preserve"> ve Etkilerinin Azaltılması</w:t>
      </w:r>
      <w:r w:rsidRPr="00D1760A">
        <w:rPr>
          <w:sz w:val="22"/>
          <w:szCs w:val="22"/>
        </w:rPr>
        <w:t xml:space="preserve"> Hakkında Yönetmelik Ek-6’da verilen Büyük Endüstriyel Kaza Bildirim Kriterleri’nden en az birini sağlıyorsa bildirim sisteminde yer alan kaza raporlama bölümü doldurularak çıktısı alınıp Çevre ve Şehircilik İl Müdürlüğü ile İl Afet ve Acil Durum Müdürlüğüne bilgi verilecektir.</w:t>
      </w:r>
    </w:p>
    <w:p w14:paraId="60E776A8" w14:textId="2ABFF2A9" w:rsidR="000B076A" w:rsidRDefault="000B076A" w:rsidP="007B12E1">
      <w:pPr>
        <w:rPr>
          <w:b/>
        </w:rPr>
      </w:pPr>
    </w:p>
    <w:p w14:paraId="14023D58" w14:textId="77777777" w:rsidR="001720EB" w:rsidRPr="00D638AF" w:rsidRDefault="001720EB" w:rsidP="001720EB">
      <w:pPr>
        <w:jc w:val="center"/>
        <w:rPr>
          <w:rFonts w:ascii="Times New Roman" w:hAnsi="Times New Roman" w:cs="Times New Roman"/>
          <w:b/>
          <w:sz w:val="24"/>
          <w:szCs w:val="24"/>
        </w:rPr>
      </w:pPr>
      <w:r w:rsidRPr="00D638AF">
        <w:rPr>
          <w:rFonts w:ascii="Times New Roman" w:hAnsi="Times New Roman" w:cs="Times New Roman"/>
          <w:b/>
          <w:sz w:val="24"/>
          <w:szCs w:val="24"/>
        </w:rPr>
        <w:t>BÖLÜM 2</w:t>
      </w:r>
    </w:p>
    <w:p w14:paraId="34F80ED8" w14:textId="630BEE71" w:rsidR="001720EB" w:rsidRPr="00D638AF" w:rsidRDefault="00D638AF" w:rsidP="001720EB">
      <w:pPr>
        <w:jc w:val="both"/>
        <w:rPr>
          <w:rFonts w:ascii="Times New Roman" w:hAnsi="Times New Roman" w:cs="Times New Roman"/>
          <w:b/>
          <w:sz w:val="24"/>
          <w:szCs w:val="24"/>
        </w:rPr>
      </w:pPr>
      <w:r w:rsidRPr="00D638AF">
        <w:rPr>
          <w:rFonts w:ascii="Times New Roman" w:hAnsi="Times New Roman" w:cs="Times New Roman"/>
          <w:b/>
          <w:sz w:val="24"/>
          <w:szCs w:val="24"/>
        </w:rPr>
        <w:t xml:space="preserve">1. </w:t>
      </w:r>
      <w:r w:rsidR="001720EB" w:rsidRPr="00D638AF">
        <w:rPr>
          <w:rFonts w:ascii="Times New Roman" w:hAnsi="Times New Roman" w:cs="Times New Roman"/>
          <w:b/>
          <w:sz w:val="24"/>
          <w:szCs w:val="24"/>
        </w:rPr>
        <w:t xml:space="preserve">Kuruluşumuzda </w:t>
      </w:r>
      <w:r w:rsidRPr="00D638AF">
        <w:rPr>
          <w:rFonts w:ascii="Times New Roman" w:hAnsi="Times New Roman" w:cs="Times New Roman"/>
          <w:b/>
          <w:sz w:val="24"/>
          <w:szCs w:val="24"/>
        </w:rPr>
        <w:t xml:space="preserve">Meydana Gelebilecek Büyük Endüstriyel Kazalar Hakkında Bilgi </w:t>
      </w:r>
    </w:p>
    <w:p w14:paraId="49D62FBF" w14:textId="77777777" w:rsidR="00D638AF" w:rsidRDefault="00D638AF" w:rsidP="00D638AF">
      <w:pPr>
        <w:pStyle w:val="ListeParagraf"/>
        <w:numPr>
          <w:ilvl w:val="0"/>
          <w:numId w:val="6"/>
        </w:numPr>
        <w:spacing w:before="240" w:line="276" w:lineRule="auto"/>
        <w:ind w:left="426" w:hanging="426"/>
        <w:jc w:val="both"/>
        <w:rPr>
          <w:rFonts w:ascii="Times New Roman" w:hAnsi="Times New Roman" w:cs="Times New Roman"/>
        </w:rPr>
      </w:pPr>
      <w:r w:rsidRPr="00C13997">
        <w:rPr>
          <w:rFonts w:ascii="Times New Roman" w:hAnsi="Times New Roman" w:cs="Times New Roman"/>
        </w:rPr>
        <w:t>Kuruluş bünyesinde büyük kaza oluşabilecek yerlere yönelik belirlenmiş olan dahili veya harici tehlikeler aşağıda verilmektedir.</w:t>
      </w:r>
    </w:p>
    <w:tbl>
      <w:tblPr>
        <w:tblStyle w:val="TabloKlavuzu28"/>
        <w:tblW w:w="892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1488"/>
        <w:gridCol w:w="1968"/>
        <w:gridCol w:w="1502"/>
      </w:tblGrid>
      <w:tr w:rsidR="00D638AF" w:rsidRPr="00182B15" w14:paraId="6BFE0DF4" w14:textId="77777777" w:rsidTr="004E78CC">
        <w:trPr>
          <w:trHeight w:val="506"/>
          <w:jc w:val="center"/>
        </w:trPr>
        <w:tc>
          <w:tcPr>
            <w:tcW w:w="1985" w:type="dxa"/>
            <w:shd w:val="clear" w:color="auto" w:fill="F2F2F2"/>
            <w:vAlign w:val="center"/>
            <w:hideMark/>
          </w:tcPr>
          <w:p w14:paraId="752772EA" w14:textId="77777777" w:rsidR="00D638AF" w:rsidRPr="00182B15" w:rsidRDefault="00D638AF" w:rsidP="00142ECC">
            <w:pPr>
              <w:spacing w:line="276" w:lineRule="auto"/>
              <w:rPr>
                <w:rFonts w:ascii="Times New Roman" w:hAnsi="Times New Roman"/>
                <w:b/>
                <w:bCs/>
                <w:sz w:val="24"/>
                <w:szCs w:val="24"/>
              </w:rPr>
            </w:pPr>
            <w:r w:rsidRPr="00182B15">
              <w:rPr>
                <w:rFonts w:ascii="Times New Roman" w:hAnsi="Times New Roman"/>
                <w:b/>
                <w:bCs/>
                <w:sz w:val="24"/>
                <w:szCs w:val="24"/>
              </w:rPr>
              <w:t>Tehlikeli Ekipman Adı</w:t>
            </w:r>
          </w:p>
        </w:tc>
        <w:tc>
          <w:tcPr>
            <w:tcW w:w="1984" w:type="dxa"/>
            <w:shd w:val="clear" w:color="auto" w:fill="F2F2F2"/>
            <w:hideMark/>
          </w:tcPr>
          <w:p w14:paraId="057083FB" w14:textId="77777777" w:rsidR="00D638AF" w:rsidRPr="00182B15" w:rsidRDefault="00D638AF" w:rsidP="00142ECC">
            <w:pPr>
              <w:spacing w:line="276" w:lineRule="auto"/>
              <w:rPr>
                <w:rFonts w:ascii="Times New Roman" w:hAnsi="Times New Roman"/>
                <w:b/>
                <w:bCs/>
                <w:sz w:val="24"/>
                <w:szCs w:val="24"/>
              </w:rPr>
            </w:pPr>
            <w:r w:rsidRPr="00182B15">
              <w:rPr>
                <w:rFonts w:ascii="Times New Roman" w:hAnsi="Times New Roman"/>
                <w:b/>
                <w:bCs/>
                <w:sz w:val="24"/>
                <w:szCs w:val="24"/>
              </w:rPr>
              <w:t>Tehlikeli Ekipmanın Türü</w:t>
            </w:r>
          </w:p>
        </w:tc>
        <w:tc>
          <w:tcPr>
            <w:tcW w:w="1488" w:type="dxa"/>
            <w:shd w:val="clear" w:color="auto" w:fill="F2F2F2"/>
            <w:vAlign w:val="center"/>
            <w:hideMark/>
          </w:tcPr>
          <w:p w14:paraId="4883E928" w14:textId="77777777" w:rsidR="00D638AF" w:rsidRPr="00182B15" w:rsidRDefault="00D638AF" w:rsidP="00142ECC">
            <w:pPr>
              <w:spacing w:line="276" w:lineRule="auto"/>
              <w:jc w:val="center"/>
              <w:rPr>
                <w:rFonts w:ascii="Times New Roman" w:hAnsi="Times New Roman"/>
                <w:b/>
                <w:bCs/>
                <w:sz w:val="24"/>
                <w:szCs w:val="24"/>
              </w:rPr>
            </w:pPr>
            <w:r w:rsidRPr="00182B15">
              <w:rPr>
                <w:rFonts w:ascii="Times New Roman" w:hAnsi="Times New Roman"/>
                <w:b/>
                <w:bCs/>
                <w:sz w:val="24"/>
                <w:szCs w:val="24"/>
              </w:rPr>
              <w:t>Tehlikeli Kimyasal</w:t>
            </w:r>
          </w:p>
        </w:tc>
        <w:tc>
          <w:tcPr>
            <w:tcW w:w="1968" w:type="dxa"/>
            <w:shd w:val="clear" w:color="auto" w:fill="F2F2F2"/>
            <w:hideMark/>
          </w:tcPr>
          <w:p w14:paraId="07948D7C" w14:textId="77777777" w:rsidR="00D638AF" w:rsidRPr="00182B15" w:rsidRDefault="00D638AF" w:rsidP="00142ECC">
            <w:pPr>
              <w:spacing w:line="276" w:lineRule="auto"/>
              <w:rPr>
                <w:rFonts w:ascii="Times New Roman" w:hAnsi="Times New Roman"/>
                <w:b/>
                <w:bCs/>
                <w:sz w:val="24"/>
                <w:szCs w:val="24"/>
              </w:rPr>
            </w:pPr>
            <w:r w:rsidRPr="00182B15">
              <w:rPr>
                <w:rFonts w:ascii="Times New Roman" w:hAnsi="Times New Roman"/>
                <w:b/>
                <w:bCs/>
                <w:sz w:val="24"/>
                <w:szCs w:val="24"/>
              </w:rPr>
              <w:t>Dahili</w:t>
            </w:r>
            <w:r>
              <w:rPr>
                <w:rFonts w:ascii="Times New Roman" w:hAnsi="Times New Roman"/>
                <w:b/>
                <w:bCs/>
                <w:sz w:val="24"/>
                <w:szCs w:val="24"/>
              </w:rPr>
              <w:t>/Harici</w:t>
            </w:r>
            <w:r w:rsidRPr="00182B15">
              <w:rPr>
                <w:rFonts w:ascii="Times New Roman" w:hAnsi="Times New Roman"/>
                <w:b/>
                <w:bCs/>
                <w:sz w:val="24"/>
                <w:szCs w:val="24"/>
              </w:rPr>
              <w:t xml:space="preserve"> Tehlike</w:t>
            </w:r>
          </w:p>
        </w:tc>
        <w:tc>
          <w:tcPr>
            <w:tcW w:w="1502" w:type="dxa"/>
            <w:shd w:val="clear" w:color="auto" w:fill="F2F2F2"/>
          </w:tcPr>
          <w:p w14:paraId="69047B60" w14:textId="77777777" w:rsidR="00D638AF" w:rsidRPr="00182B15" w:rsidRDefault="00D638AF" w:rsidP="00142ECC">
            <w:pPr>
              <w:spacing w:line="276" w:lineRule="auto"/>
              <w:jc w:val="center"/>
              <w:rPr>
                <w:rFonts w:ascii="Times New Roman" w:hAnsi="Times New Roman"/>
                <w:b/>
                <w:bCs/>
                <w:sz w:val="24"/>
                <w:szCs w:val="24"/>
              </w:rPr>
            </w:pPr>
            <w:r>
              <w:rPr>
                <w:rFonts w:ascii="Times New Roman" w:hAnsi="Times New Roman"/>
                <w:b/>
                <w:bCs/>
                <w:sz w:val="24"/>
                <w:szCs w:val="24"/>
              </w:rPr>
              <w:t>Sonuç</w:t>
            </w:r>
          </w:p>
        </w:tc>
      </w:tr>
      <w:tr w:rsidR="003F7967" w14:paraId="1A8B5143" w14:textId="77777777" w:rsidTr="004E78CC">
        <w:trPr>
          <w:trHeight w:val="743"/>
          <w:jc w:val="center"/>
        </w:trPr>
        <w:tc>
          <w:tcPr>
            <w:tcW w:w="1985" w:type="dxa"/>
            <w:tcBorders>
              <w:bottom w:val="single" w:sz="4" w:space="0" w:color="auto"/>
            </w:tcBorders>
          </w:tcPr>
          <w:p w14:paraId="4F43DBE2" w14:textId="77777777" w:rsidR="003F7967" w:rsidRDefault="003F7967" w:rsidP="003F7967">
            <w:pPr>
              <w:spacing w:line="276" w:lineRule="auto"/>
              <w:rPr>
                <w:rFonts w:ascii="Times New Roman" w:hAnsi="Times New Roman"/>
                <w:sz w:val="20"/>
                <w:szCs w:val="20"/>
              </w:rPr>
            </w:pPr>
            <w:r>
              <w:rPr>
                <w:rFonts w:ascii="Times New Roman" w:hAnsi="Times New Roman"/>
                <w:sz w:val="20"/>
                <w:szCs w:val="20"/>
              </w:rPr>
              <w:t xml:space="preserve">Korumalı Kap </w:t>
            </w:r>
          </w:p>
          <w:p w14:paraId="0114ADEE" w14:textId="5A7ADC5D" w:rsidR="003F7967" w:rsidRDefault="00536D43" w:rsidP="003F7967">
            <w:pPr>
              <w:spacing w:line="276" w:lineRule="auto"/>
              <w:rPr>
                <w:rFonts w:ascii="Times New Roman" w:hAnsi="Times New Roman"/>
                <w:sz w:val="20"/>
                <w:szCs w:val="20"/>
              </w:rPr>
            </w:pPr>
            <w:r>
              <w:rPr>
                <w:rFonts w:ascii="Times New Roman" w:hAnsi="Times New Roman"/>
                <w:sz w:val="20"/>
                <w:szCs w:val="20"/>
              </w:rPr>
              <w:t>(1 ton x 180</w:t>
            </w:r>
            <w:r w:rsidR="003F7967">
              <w:rPr>
                <w:rFonts w:ascii="Times New Roman" w:hAnsi="Times New Roman"/>
                <w:sz w:val="20"/>
                <w:szCs w:val="20"/>
              </w:rPr>
              <w:t xml:space="preserve"> adet)</w:t>
            </w:r>
          </w:p>
        </w:tc>
        <w:tc>
          <w:tcPr>
            <w:tcW w:w="1984" w:type="dxa"/>
            <w:tcBorders>
              <w:bottom w:val="single" w:sz="4" w:space="0" w:color="auto"/>
            </w:tcBorders>
          </w:tcPr>
          <w:p w14:paraId="11613A76" w14:textId="28E26965" w:rsidR="003F7967" w:rsidRPr="00F736D5" w:rsidRDefault="003F7967" w:rsidP="003F7967">
            <w:pPr>
              <w:spacing w:line="276" w:lineRule="auto"/>
              <w:rPr>
                <w:rFonts w:ascii="Times New Roman" w:hAnsi="Times New Roman"/>
                <w:sz w:val="20"/>
                <w:szCs w:val="20"/>
              </w:rPr>
            </w:pPr>
            <w:r w:rsidRPr="00AE67D5">
              <w:rPr>
                <w:rFonts w:ascii="Times New Roman" w:hAnsi="Times New Roman"/>
                <w:sz w:val="20"/>
                <w:szCs w:val="20"/>
              </w:rPr>
              <w:t>Katı Kütle Depolama EQ1</w:t>
            </w:r>
          </w:p>
        </w:tc>
        <w:tc>
          <w:tcPr>
            <w:tcW w:w="1488" w:type="dxa"/>
            <w:tcBorders>
              <w:bottom w:val="single" w:sz="4" w:space="0" w:color="auto"/>
            </w:tcBorders>
          </w:tcPr>
          <w:p w14:paraId="5A0C80C8" w14:textId="10F20729" w:rsidR="003F7967" w:rsidRDefault="003F7967" w:rsidP="003F7967">
            <w:pPr>
              <w:spacing w:line="276" w:lineRule="auto"/>
              <w:jc w:val="center"/>
              <w:rPr>
                <w:rFonts w:ascii="Times New Roman" w:hAnsi="Times New Roman"/>
                <w:sz w:val="20"/>
                <w:szCs w:val="20"/>
              </w:rPr>
            </w:pPr>
            <w:r>
              <w:rPr>
                <w:rFonts w:ascii="Times New Roman" w:hAnsi="Times New Roman"/>
                <w:sz w:val="20"/>
                <w:szCs w:val="20"/>
              </w:rPr>
              <w:t>Sodyum Siyanür</w:t>
            </w:r>
          </w:p>
        </w:tc>
        <w:tc>
          <w:tcPr>
            <w:tcW w:w="1968" w:type="dxa"/>
            <w:tcBorders>
              <w:bottom w:val="single" w:sz="4" w:space="0" w:color="auto"/>
            </w:tcBorders>
          </w:tcPr>
          <w:p w14:paraId="2CB55BAD" w14:textId="30095D9A" w:rsidR="003F7967" w:rsidRDefault="003F7967" w:rsidP="003F7967">
            <w:pPr>
              <w:spacing w:line="276" w:lineRule="auto"/>
              <w:rPr>
                <w:rFonts w:ascii="Times New Roman" w:hAnsi="Times New Roman"/>
                <w:sz w:val="20"/>
                <w:szCs w:val="20"/>
              </w:rPr>
            </w:pPr>
            <w:r>
              <w:rPr>
                <w:rFonts w:ascii="Times New Roman" w:hAnsi="Times New Roman"/>
                <w:sz w:val="20"/>
                <w:szCs w:val="20"/>
              </w:rPr>
              <w:t>Büyük Dış Yangın</w:t>
            </w:r>
          </w:p>
        </w:tc>
        <w:tc>
          <w:tcPr>
            <w:tcW w:w="1502" w:type="dxa"/>
            <w:tcBorders>
              <w:bottom w:val="single" w:sz="4" w:space="0" w:color="auto"/>
            </w:tcBorders>
          </w:tcPr>
          <w:p w14:paraId="448AC3EE" w14:textId="77777777" w:rsidR="003F7967" w:rsidRDefault="003F7967" w:rsidP="003F7967">
            <w:pPr>
              <w:spacing w:line="276" w:lineRule="auto"/>
              <w:jc w:val="center"/>
              <w:rPr>
                <w:rFonts w:ascii="Times New Roman" w:hAnsi="Times New Roman"/>
                <w:sz w:val="20"/>
                <w:szCs w:val="20"/>
              </w:rPr>
            </w:pPr>
          </w:p>
        </w:tc>
      </w:tr>
      <w:tr w:rsidR="003F7967" w14:paraId="0FE29B13" w14:textId="77777777" w:rsidTr="004E78CC">
        <w:trPr>
          <w:trHeight w:val="743"/>
          <w:jc w:val="center"/>
        </w:trPr>
        <w:tc>
          <w:tcPr>
            <w:tcW w:w="1985" w:type="dxa"/>
            <w:tcBorders>
              <w:bottom w:val="single" w:sz="4" w:space="0" w:color="auto"/>
            </w:tcBorders>
          </w:tcPr>
          <w:p w14:paraId="0C6A420E" w14:textId="0F9A4A7A" w:rsidR="003F7967" w:rsidRPr="006C70A1" w:rsidRDefault="003F7967" w:rsidP="003F7967">
            <w:pPr>
              <w:spacing w:line="276" w:lineRule="auto"/>
              <w:rPr>
                <w:highlight w:val="yellow"/>
              </w:rPr>
            </w:pPr>
            <w:r w:rsidRPr="009124ED">
              <w:rPr>
                <w:rFonts w:ascii="Times New Roman" w:hAnsi="Times New Roman"/>
                <w:sz w:val="20"/>
                <w:szCs w:val="20"/>
              </w:rPr>
              <w:t>Sodyum Siyanür Solüsyon Tankı</w:t>
            </w:r>
          </w:p>
        </w:tc>
        <w:tc>
          <w:tcPr>
            <w:tcW w:w="1984" w:type="dxa"/>
            <w:tcBorders>
              <w:bottom w:val="single" w:sz="4" w:space="0" w:color="auto"/>
            </w:tcBorders>
          </w:tcPr>
          <w:p w14:paraId="6374C2AA" w14:textId="2D27E045" w:rsidR="003F7967" w:rsidRPr="006C70A1" w:rsidRDefault="003F7967" w:rsidP="003F7967">
            <w:pPr>
              <w:spacing w:line="276" w:lineRule="auto"/>
              <w:rPr>
                <w:rFonts w:ascii="Times New Roman" w:hAnsi="Times New Roman"/>
                <w:sz w:val="24"/>
                <w:szCs w:val="24"/>
                <w:highlight w:val="yellow"/>
              </w:rPr>
            </w:pPr>
            <w:r w:rsidRPr="00573647">
              <w:rPr>
                <w:rFonts w:ascii="Times New Roman" w:hAnsi="Times New Roman"/>
                <w:sz w:val="20"/>
                <w:szCs w:val="20"/>
              </w:rPr>
              <w:t>Atmosferik depolama EQ6</w:t>
            </w:r>
          </w:p>
        </w:tc>
        <w:tc>
          <w:tcPr>
            <w:tcW w:w="1488" w:type="dxa"/>
            <w:tcBorders>
              <w:bottom w:val="single" w:sz="4" w:space="0" w:color="auto"/>
            </w:tcBorders>
          </w:tcPr>
          <w:p w14:paraId="115CDAB6" w14:textId="6DD38883" w:rsidR="003F7967" w:rsidRPr="006C70A1" w:rsidRDefault="003F7967" w:rsidP="003F7967">
            <w:pPr>
              <w:spacing w:line="276" w:lineRule="auto"/>
              <w:jc w:val="center"/>
              <w:rPr>
                <w:rFonts w:ascii="Times New Roman" w:hAnsi="Times New Roman"/>
                <w:sz w:val="24"/>
                <w:szCs w:val="24"/>
                <w:highlight w:val="yellow"/>
              </w:rPr>
            </w:pPr>
            <w:r>
              <w:rPr>
                <w:rFonts w:ascii="Times New Roman" w:hAnsi="Times New Roman"/>
                <w:sz w:val="20"/>
                <w:szCs w:val="20"/>
              </w:rPr>
              <w:t>Siyanür Solüsyonu</w:t>
            </w:r>
          </w:p>
        </w:tc>
        <w:tc>
          <w:tcPr>
            <w:tcW w:w="1968" w:type="dxa"/>
            <w:tcBorders>
              <w:bottom w:val="single" w:sz="4" w:space="0" w:color="auto"/>
            </w:tcBorders>
          </w:tcPr>
          <w:p w14:paraId="6728F46F" w14:textId="77777777" w:rsidR="003F7967" w:rsidRDefault="003F7967" w:rsidP="003F7967">
            <w:pPr>
              <w:jc w:val="both"/>
              <w:rPr>
                <w:rFonts w:ascii="Times New Roman" w:hAnsi="Times New Roman"/>
                <w:sz w:val="20"/>
                <w:szCs w:val="20"/>
              </w:rPr>
            </w:pPr>
            <w:r>
              <w:rPr>
                <w:rFonts w:ascii="Times New Roman" w:hAnsi="Times New Roman"/>
                <w:sz w:val="20"/>
                <w:szCs w:val="20"/>
              </w:rPr>
              <w:t>BPCS Hatası</w:t>
            </w:r>
          </w:p>
          <w:p w14:paraId="323F419F" w14:textId="2936476D" w:rsidR="003F7967" w:rsidRPr="006C70A1" w:rsidRDefault="003F7967" w:rsidP="003F7967">
            <w:pPr>
              <w:spacing w:line="276" w:lineRule="auto"/>
              <w:rPr>
                <w:rFonts w:ascii="Times New Roman" w:hAnsi="Times New Roman"/>
                <w:sz w:val="24"/>
                <w:szCs w:val="24"/>
                <w:highlight w:val="yellow"/>
              </w:rPr>
            </w:pPr>
            <w:r>
              <w:rPr>
                <w:rFonts w:ascii="Times New Roman" w:hAnsi="Times New Roman"/>
                <w:sz w:val="20"/>
                <w:szCs w:val="20"/>
              </w:rPr>
              <w:t>(Seviye İndikatörü)</w:t>
            </w:r>
          </w:p>
        </w:tc>
        <w:tc>
          <w:tcPr>
            <w:tcW w:w="1502" w:type="dxa"/>
            <w:tcBorders>
              <w:bottom w:val="single" w:sz="4" w:space="0" w:color="auto"/>
            </w:tcBorders>
          </w:tcPr>
          <w:p w14:paraId="3FC551DE" w14:textId="3E5C3EA0" w:rsidR="003F7967" w:rsidRDefault="004E78CC" w:rsidP="003F7967">
            <w:pPr>
              <w:spacing w:line="276" w:lineRule="auto"/>
              <w:jc w:val="center"/>
              <w:rPr>
                <w:rFonts w:ascii="Times New Roman" w:hAnsi="Times New Roman"/>
                <w:sz w:val="20"/>
                <w:szCs w:val="20"/>
              </w:rPr>
            </w:pPr>
            <w:r>
              <w:rPr>
                <w:rFonts w:ascii="Times New Roman" w:hAnsi="Times New Roman"/>
                <w:sz w:val="20"/>
                <w:szCs w:val="20"/>
              </w:rPr>
              <w:t>Toksik Yayılım</w:t>
            </w:r>
          </w:p>
        </w:tc>
      </w:tr>
      <w:tr w:rsidR="004E78CC" w14:paraId="5F155794" w14:textId="77777777" w:rsidTr="004E78CC">
        <w:trPr>
          <w:trHeight w:val="462"/>
          <w:jc w:val="center"/>
        </w:trPr>
        <w:tc>
          <w:tcPr>
            <w:tcW w:w="1985" w:type="dxa"/>
            <w:vMerge w:val="restart"/>
            <w:tcBorders>
              <w:top w:val="single" w:sz="4" w:space="0" w:color="auto"/>
            </w:tcBorders>
          </w:tcPr>
          <w:p w14:paraId="0363F130" w14:textId="4C08410A" w:rsidR="004E78CC" w:rsidRPr="00182B15" w:rsidRDefault="004E78CC" w:rsidP="003F7967">
            <w:pPr>
              <w:spacing w:line="276" w:lineRule="auto"/>
              <w:rPr>
                <w:rFonts w:ascii="Times New Roman" w:hAnsi="Times New Roman"/>
                <w:sz w:val="24"/>
                <w:szCs w:val="24"/>
              </w:rPr>
            </w:pPr>
            <w:r>
              <w:rPr>
                <w:rFonts w:ascii="Times New Roman" w:hAnsi="Times New Roman"/>
                <w:sz w:val="20"/>
                <w:szCs w:val="20"/>
              </w:rPr>
              <w:t>Yüklü Havuz</w:t>
            </w:r>
          </w:p>
        </w:tc>
        <w:tc>
          <w:tcPr>
            <w:tcW w:w="1984" w:type="dxa"/>
            <w:vMerge w:val="restart"/>
            <w:tcBorders>
              <w:top w:val="single" w:sz="4" w:space="0" w:color="auto"/>
            </w:tcBorders>
          </w:tcPr>
          <w:p w14:paraId="2C286447" w14:textId="73B3F20C" w:rsidR="004E78CC" w:rsidRPr="00182B15" w:rsidRDefault="004E78CC" w:rsidP="003F7967">
            <w:pPr>
              <w:spacing w:line="276" w:lineRule="auto"/>
              <w:rPr>
                <w:rFonts w:ascii="Times New Roman" w:hAnsi="Times New Roman"/>
                <w:sz w:val="24"/>
                <w:szCs w:val="24"/>
              </w:rPr>
            </w:pPr>
            <w:r w:rsidRPr="00436950">
              <w:rPr>
                <w:rFonts w:ascii="Times New Roman" w:hAnsi="Times New Roman"/>
                <w:sz w:val="20"/>
                <w:szCs w:val="20"/>
              </w:rPr>
              <w:t>Atmosferik depolama EQ6</w:t>
            </w:r>
          </w:p>
        </w:tc>
        <w:tc>
          <w:tcPr>
            <w:tcW w:w="1488" w:type="dxa"/>
            <w:vMerge w:val="restart"/>
            <w:tcBorders>
              <w:top w:val="single" w:sz="4" w:space="0" w:color="auto"/>
            </w:tcBorders>
          </w:tcPr>
          <w:p w14:paraId="249BC738" w14:textId="5959B942" w:rsidR="004E78CC" w:rsidRPr="00182B15" w:rsidRDefault="004E78CC" w:rsidP="003F7967">
            <w:pPr>
              <w:spacing w:line="276" w:lineRule="auto"/>
              <w:jc w:val="center"/>
              <w:rPr>
                <w:rFonts w:ascii="Times New Roman" w:hAnsi="Times New Roman"/>
                <w:sz w:val="24"/>
                <w:szCs w:val="24"/>
              </w:rPr>
            </w:pPr>
            <w:r w:rsidRPr="008854C9">
              <w:rPr>
                <w:rFonts w:ascii="Times New Roman" w:hAnsi="Times New Roman"/>
                <w:sz w:val="20"/>
                <w:szCs w:val="20"/>
              </w:rPr>
              <w:t>Siyanür Solüsyonu</w:t>
            </w:r>
          </w:p>
        </w:tc>
        <w:tc>
          <w:tcPr>
            <w:tcW w:w="1968" w:type="dxa"/>
            <w:tcBorders>
              <w:top w:val="single" w:sz="4" w:space="0" w:color="auto"/>
            </w:tcBorders>
          </w:tcPr>
          <w:p w14:paraId="07367781" w14:textId="6224FF67" w:rsidR="004E78CC" w:rsidRPr="00182B15" w:rsidRDefault="004E78CC" w:rsidP="003F7967">
            <w:pPr>
              <w:spacing w:line="276" w:lineRule="auto"/>
              <w:rPr>
                <w:rFonts w:ascii="Times New Roman" w:hAnsi="Times New Roman"/>
                <w:sz w:val="24"/>
                <w:szCs w:val="24"/>
              </w:rPr>
            </w:pPr>
            <w:r>
              <w:rPr>
                <w:rFonts w:ascii="Times New Roman" w:hAnsi="Times New Roman"/>
                <w:sz w:val="20"/>
                <w:szCs w:val="20"/>
              </w:rPr>
              <w:t>Pompa Seal Hatası</w:t>
            </w:r>
          </w:p>
        </w:tc>
        <w:tc>
          <w:tcPr>
            <w:tcW w:w="1502" w:type="dxa"/>
            <w:vMerge w:val="restart"/>
            <w:tcBorders>
              <w:top w:val="single" w:sz="4" w:space="0" w:color="auto"/>
            </w:tcBorders>
          </w:tcPr>
          <w:p w14:paraId="4F934044" w14:textId="3E9EC6DB" w:rsidR="004E78CC" w:rsidRDefault="004E78CC" w:rsidP="003F7967">
            <w:pPr>
              <w:spacing w:line="276" w:lineRule="auto"/>
              <w:jc w:val="center"/>
              <w:rPr>
                <w:rFonts w:ascii="Times New Roman" w:hAnsi="Times New Roman"/>
                <w:sz w:val="20"/>
                <w:szCs w:val="20"/>
              </w:rPr>
            </w:pPr>
            <w:r>
              <w:rPr>
                <w:rFonts w:ascii="Times New Roman" w:hAnsi="Times New Roman"/>
                <w:sz w:val="20"/>
                <w:szCs w:val="20"/>
              </w:rPr>
              <w:t>Toksik Yayılım</w:t>
            </w:r>
          </w:p>
        </w:tc>
      </w:tr>
      <w:tr w:rsidR="004E78CC" w14:paraId="4456AEA0" w14:textId="77777777" w:rsidTr="004E78CC">
        <w:trPr>
          <w:trHeight w:val="385"/>
          <w:jc w:val="center"/>
        </w:trPr>
        <w:tc>
          <w:tcPr>
            <w:tcW w:w="1985" w:type="dxa"/>
            <w:vMerge/>
            <w:tcBorders>
              <w:bottom w:val="single" w:sz="4" w:space="0" w:color="000000" w:themeColor="text1"/>
            </w:tcBorders>
          </w:tcPr>
          <w:p w14:paraId="50CDB1AA" w14:textId="77777777" w:rsidR="004E78CC" w:rsidRDefault="004E78CC" w:rsidP="003F7967">
            <w:pPr>
              <w:spacing w:line="276" w:lineRule="auto"/>
              <w:rPr>
                <w:rFonts w:ascii="Times New Roman" w:hAnsi="Times New Roman"/>
                <w:sz w:val="20"/>
                <w:szCs w:val="20"/>
              </w:rPr>
            </w:pPr>
          </w:p>
        </w:tc>
        <w:tc>
          <w:tcPr>
            <w:tcW w:w="1984" w:type="dxa"/>
            <w:vMerge/>
            <w:tcBorders>
              <w:bottom w:val="single" w:sz="4" w:space="0" w:color="000000" w:themeColor="text1"/>
            </w:tcBorders>
          </w:tcPr>
          <w:p w14:paraId="7E25ABFC" w14:textId="77777777" w:rsidR="004E78CC" w:rsidRPr="0027280D" w:rsidRDefault="004E78CC" w:rsidP="003F7967">
            <w:pPr>
              <w:spacing w:line="276" w:lineRule="auto"/>
              <w:rPr>
                <w:rFonts w:ascii="Times New Roman" w:hAnsi="Times New Roman"/>
                <w:sz w:val="20"/>
                <w:szCs w:val="20"/>
              </w:rPr>
            </w:pPr>
          </w:p>
        </w:tc>
        <w:tc>
          <w:tcPr>
            <w:tcW w:w="1488" w:type="dxa"/>
            <w:vMerge/>
            <w:tcBorders>
              <w:bottom w:val="single" w:sz="4" w:space="0" w:color="000000" w:themeColor="text1"/>
            </w:tcBorders>
          </w:tcPr>
          <w:p w14:paraId="0643CB9A" w14:textId="77777777" w:rsidR="004E78CC" w:rsidRDefault="004E78CC" w:rsidP="003F7967">
            <w:pPr>
              <w:spacing w:line="276" w:lineRule="auto"/>
              <w:jc w:val="center"/>
              <w:rPr>
                <w:rFonts w:ascii="Times New Roman" w:hAnsi="Times New Roman"/>
                <w:sz w:val="20"/>
                <w:szCs w:val="20"/>
              </w:rPr>
            </w:pPr>
          </w:p>
        </w:tc>
        <w:tc>
          <w:tcPr>
            <w:tcW w:w="1968" w:type="dxa"/>
            <w:tcBorders>
              <w:bottom w:val="single" w:sz="4" w:space="0" w:color="000000" w:themeColor="text1"/>
            </w:tcBorders>
          </w:tcPr>
          <w:p w14:paraId="71E67988" w14:textId="0ACA7FC6" w:rsidR="004E78CC" w:rsidRDefault="004E78CC" w:rsidP="003F7967">
            <w:pPr>
              <w:spacing w:line="276" w:lineRule="auto"/>
              <w:rPr>
                <w:rFonts w:ascii="Times New Roman" w:hAnsi="Times New Roman"/>
                <w:sz w:val="20"/>
                <w:szCs w:val="20"/>
              </w:rPr>
            </w:pPr>
            <w:r>
              <w:rPr>
                <w:rFonts w:ascii="Times New Roman" w:hAnsi="Times New Roman"/>
                <w:sz w:val="20"/>
                <w:szCs w:val="20"/>
              </w:rPr>
              <w:t>Aşırı Yağış</w:t>
            </w:r>
          </w:p>
        </w:tc>
        <w:tc>
          <w:tcPr>
            <w:tcW w:w="1502" w:type="dxa"/>
            <w:vMerge/>
            <w:tcBorders>
              <w:bottom w:val="single" w:sz="4" w:space="0" w:color="000000" w:themeColor="text1"/>
            </w:tcBorders>
          </w:tcPr>
          <w:p w14:paraId="31D14527" w14:textId="41646EFA" w:rsidR="004E78CC" w:rsidRDefault="004E78CC" w:rsidP="003F7967">
            <w:pPr>
              <w:spacing w:line="276" w:lineRule="auto"/>
              <w:jc w:val="center"/>
              <w:rPr>
                <w:rFonts w:ascii="Times New Roman" w:hAnsi="Times New Roman"/>
                <w:sz w:val="20"/>
                <w:szCs w:val="20"/>
              </w:rPr>
            </w:pPr>
          </w:p>
        </w:tc>
      </w:tr>
      <w:tr w:rsidR="004E78CC" w14:paraId="0E3A1B59" w14:textId="77777777" w:rsidTr="004D5302">
        <w:trPr>
          <w:trHeight w:val="761"/>
          <w:jc w:val="center"/>
        </w:trPr>
        <w:tc>
          <w:tcPr>
            <w:tcW w:w="1985" w:type="dxa"/>
            <w:tcBorders>
              <w:top w:val="single" w:sz="4" w:space="0" w:color="000000" w:themeColor="text1"/>
              <w:bottom w:val="single" w:sz="4" w:space="0" w:color="000000" w:themeColor="text1"/>
            </w:tcBorders>
          </w:tcPr>
          <w:p w14:paraId="7B7EB6A4" w14:textId="77C1DA20" w:rsidR="004E78CC" w:rsidRDefault="004E78CC" w:rsidP="003F7967">
            <w:pPr>
              <w:spacing w:line="276" w:lineRule="auto"/>
              <w:rPr>
                <w:rFonts w:ascii="Times New Roman" w:hAnsi="Times New Roman"/>
                <w:sz w:val="20"/>
                <w:szCs w:val="20"/>
              </w:rPr>
            </w:pPr>
            <w:r>
              <w:rPr>
                <w:rFonts w:ascii="Times New Roman" w:hAnsi="Times New Roman"/>
                <w:sz w:val="20"/>
                <w:szCs w:val="20"/>
              </w:rPr>
              <w:t>CIC Tankları</w:t>
            </w:r>
          </w:p>
        </w:tc>
        <w:tc>
          <w:tcPr>
            <w:tcW w:w="1984" w:type="dxa"/>
            <w:tcBorders>
              <w:top w:val="single" w:sz="4" w:space="0" w:color="000000" w:themeColor="text1"/>
              <w:bottom w:val="single" w:sz="4" w:space="0" w:color="000000" w:themeColor="text1"/>
            </w:tcBorders>
          </w:tcPr>
          <w:p w14:paraId="4731BD2B" w14:textId="62D9FB47" w:rsidR="004E78CC" w:rsidRPr="0027280D" w:rsidRDefault="004E78CC" w:rsidP="003F7967">
            <w:pPr>
              <w:spacing w:line="276" w:lineRule="auto"/>
              <w:rPr>
                <w:rFonts w:ascii="Times New Roman" w:hAnsi="Times New Roman"/>
                <w:sz w:val="20"/>
                <w:szCs w:val="20"/>
              </w:rPr>
            </w:pPr>
            <w:r w:rsidRPr="00997DDC">
              <w:rPr>
                <w:rFonts w:ascii="Times New Roman" w:hAnsi="Times New Roman"/>
                <w:sz w:val="20"/>
                <w:szCs w:val="20"/>
              </w:rPr>
              <w:t>Basınçlı depolama EQ4</w:t>
            </w:r>
          </w:p>
        </w:tc>
        <w:tc>
          <w:tcPr>
            <w:tcW w:w="1488" w:type="dxa"/>
            <w:tcBorders>
              <w:top w:val="single" w:sz="4" w:space="0" w:color="000000" w:themeColor="text1"/>
              <w:bottom w:val="single" w:sz="4" w:space="0" w:color="000000" w:themeColor="text1"/>
            </w:tcBorders>
          </w:tcPr>
          <w:p w14:paraId="5A3303BF" w14:textId="5F89C428" w:rsidR="004E78CC" w:rsidRDefault="004E78CC" w:rsidP="003F7967">
            <w:pPr>
              <w:spacing w:line="276" w:lineRule="auto"/>
              <w:jc w:val="center"/>
              <w:rPr>
                <w:rFonts w:ascii="Times New Roman" w:hAnsi="Times New Roman"/>
                <w:sz w:val="20"/>
                <w:szCs w:val="20"/>
              </w:rPr>
            </w:pPr>
            <w:r w:rsidRPr="008854C9">
              <w:rPr>
                <w:rFonts w:ascii="Times New Roman" w:hAnsi="Times New Roman"/>
                <w:sz w:val="20"/>
                <w:szCs w:val="20"/>
              </w:rPr>
              <w:t>Siyanür Solüsyonu</w:t>
            </w:r>
          </w:p>
        </w:tc>
        <w:tc>
          <w:tcPr>
            <w:tcW w:w="1968" w:type="dxa"/>
            <w:tcBorders>
              <w:top w:val="single" w:sz="4" w:space="0" w:color="000000" w:themeColor="text1"/>
              <w:bottom w:val="single" w:sz="4" w:space="0" w:color="000000" w:themeColor="text1"/>
            </w:tcBorders>
          </w:tcPr>
          <w:p w14:paraId="72238A27" w14:textId="43372BEA" w:rsidR="004E78CC" w:rsidRDefault="004E78CC" w:rsidP="003F7967">
            <w:pPr>
              <w:spacing w:line="276" w:lineRule="auto"/>
              <w:rPr>
                <w:rFonts w:ascii="Times New Roman" w:hAnsi="Times New Roman"/>
                <w:sz w:val="20"/>
                <w:szCs w:val="20"/>
              </w:rPr>
            </w:pPr>
            <w:r>
              <w:rPr>
                <w:rFonts w:ascii="Times New Roman" w:hAnsi="Times New Roman"/>
                <w:sz w:val="20"/>
                <w:szCs w:val="20"/>
              </w:rPr>
              <w:t>Operatör Hatası</w:t>
            </w:r>
          </w:p>
        </w:tc>
        <w:tc>
          <w:tcPr>
            <w:tcW w:w="1502" w:type="dxa"/>
            <w:tcBorders>
              <w:top w:val="single" w:sz="4" w:space="0" w:color="000000" w:themeColor="text1"/>
              <w:bottom w:val="single" w:sz="4" w:space="0" w:color="000000" w:themeColor="text1"/>
            </w:tcBorders>
          </w:tcPr>
          <w:p w14:paraId="5877FD37" w14:textId="0A6B74B4" w:rsidR="004E78CC" w:rsidRDefault="004E78CC" w:rsidP="003F7967">
            <w:pPr>
              <w:spacing w:line="276" w:lineRule="auto"/>
              <w:jc w:val="center"/>
              <w:rPr>
                <w:rFonts w:ascii="Times New Roman" w:hAnsi="Times New Roman"/>
                <w:sz w:val="20"/>
                <w:szCs w:val="20"/>
              </w:rPr>
            </w:pPr>
            <w:r>
              <w:rPr>
                <w:rFonts w:ascii="Times New Roman" w:hAnsi="Times New Roman"/>
                <w:sz w:val="20"/>
                <w:szCs w:val="20"/>
              </w:rPr>
              <w:t>Toksik Yayılım</w:t>
            </w:r>
          </w:p>
        </w:tc>
      </w:tr>
      <w:tr w:rsidR="004E78CC" w14:paraId="27F38A83" w14:textId="77777777" w:rsidTr="004E78CC">
        <w:trPr>
          <w:trHeight w:val="1011"/>
          <w:jc w:val="center"/>
        </w:trPr>
        <w:tc>
          <w:tcPr>
            <w:tcW w:w="1985" w:type="dxa"/>
            <w:tcBorders>
              <w:top w:val="single" w:sz="4" w:space="0" w:color="000000" w:themeColor="text1"/>
              <w:bottom w:val="single" w:sz="4" w:space="0" w:color="000000" w:themeColor="text1"/>
            </w:tcBorders>
          </w:tcPr>
          <w:p w14:paraId="6637DC2D" w14:textId="251B4FC2" w:rsidR="004E78CC" w:rsidRDefault="004E78CC" w:rsidP="003F7967">
            <w:pPr>
              <w:spacing w:line="276" w:lineRule="auto"/>
              <w:rPr>
                <w:rFonts w:ascii="Times New Roman" w:hAnsi="Times New Roman"/>
                <w:sz w:val="20"/>
                <w:szCs w:val="20"/>
              </w:rPr>
            </w:pPr>
            <w:r>
              <w:rPr>
                <w:rFonts w:ascii="Times New Roman" w:hAnsi="Times New Roman"/>
                <w:sz w:val="20"/>
                <w:szCs w:val="20"/>
              </w:rPr>
              <w:t>Sıyırma Tankı</w:t>
            </w:r>
          </w:p>
        </w:tc>
        <w:tc>
          <w:tcPr>
            <w:tcW w:w="1984" w:type="dxa"/>
            <w:tcBorders>
              <w:top w:val="single" w:sz="4" w:space="0" w:color="000000" w:themeColor="text1"/>
              <w:bottom w:val="single" w:sz="4" w:space="0" w:color="000000" w:themeColor="text1"/>
            </w:tcBorders>
          </w:tcPr>
          <w:p w14:paraId="0806A90E" w14:textId="23CF888A" w:rsidR="004E78CC" w:rsidRPr="0027280D" w:rsidRDefault="004E78CC" w:rsidP="003F7967">
            <w:pPr>
              <w:spacing w:line="276" w:lineRule="auto"/>
              <w:rPr>
                <w:rFonts w:ascii="Times New Roman" w:hAnsi="Times New Roman"/>
                <w:sz w:val="20"/>
                <w:szCs w:val="20"/>
              </w:rPr>
            </w:pPr>
            <w:r w:rsidRPr="001D0DDA">
              <w:rPr>
                <w:rFonts w:ascii="Times New Roman" w:hAnsi="Times New Roman"/>
                <w:sz w:val="20"/>
                <w:szCs w:val="20"/>
              </w:rPr>
              <w:t>Kimyasal reaksiyonları içeren ekipmanlar EQ13</w:t>
            </w:r>
          </w:p>
        </w:tc>
        <w:tc>
          <w:tcPr>
            <w:tcW w:w="1488" w:type="dxa"/>
            <w:tcBorders>
              <w:top w:val="single" w:sz="4" w:space="0" w:color="000000" w:themeColor="text1"/>
              <w:bottom w:val="single" w:sz="4" w:space="0" w:color="000000" w:themeColor="text1"/>
            </w:tcBorders>
          </w:tcPr>
          <w:p w14:paraId="0290377C" w14:textId="6BB5DF69" w:rsidR="004E78CC" w:rsidRDefault="004E78CC" w:rsidP="003F7967">
            <w:pPr>
              <w:spacing w:line="276" w:lineRule="auto"/>
              <w:jc w:val="center"/>
              <w:rPr>
                <w:rFonts w:ascii="Times New Roman" w:hAnsi="Times New Roman"/>
                <w:sz w:val="20"/>
                <w:szCs w:val="20"/>
              </w:rPr>
            </w:pPr>
            <w:r w:rsidRPr="008854C9">
              <w:rPr>
                <w:rFonts w:ascii="Times New Roman" w:hAnsi="Times New Roman"/>
                <w:sz w:val="20"/>
                <w:szCs w:val="20"/>
              </w:rPr>
              <w:t>Siyanür Solüsyonu</w:t>
            </w:r>
          </w:p>
        </w:tc>
        <w:tc>
          <w:tcPr>
            <w:tcW w:w="1968" w:type="dxa"/>
            <w:tcBorders>
              <w:top w:val="single" w:sz="4" w:space="0" w:color="000000" w:themeColor="text1"/>
              <w:bottom w:val="single" w:sz="4" w:space="0" w:color="000000" w:themeColor="text1"/>
            </w:tcBorders>
          </w:tcPr>
          <w:p w14:paraId="3B48B1B6" w14:textId="77777777" w:rsidR="004E78CC" w:rsidRDefault="004E78CC" w:rsidP="003F7967">
            <w:pPr>
              <w:jc w:val="both"/>
              <w:rPr>
                <w:rFonts w:ascii="Times New Roman" w:hAnsi="Times New Roman"/>
                <w:sz w:val="20"/>
                <w:szCs w:val="20"/>
              </w:rPr>
            </w:pPr>
            <w:r>
              <w:rPr>
                <w:rFonts w:ascii="Times New Roman" w:hAnsi="Times New Roman"/>
                <w:sz w:val="20"/>
                <w:szCs w:val="20"/>
              </w:rPr>
              <w:t xml:space="preserve">BPCS Hatası </w:t>
            </w:r>
          </w:p>
          <w:p w14:paraId="71AD48C4" w14:textId="6ED6629D" w:rsidR="004E78CC" w:rsidRDefault="004E78CC" w:rsidP="003F7967">
            <w:pPr>
              <w:spacing w:line="276" w:lineRule="auto"/>
              <w:rPr>
                <w:rFonts w:ascii="Times New Roman" w:hAnsi="Times New Roman"/>
                <w:sz w:val="20"/>
                <w:szCs w:val="20"/>
              </w:rPr>
            </w:pPr>
            <w:r>
              <w:rPr>
                <w:rFonts w:ascii="Times New Roman" w:hAnsi="Times New Roman"/>
                <w:sz w:val="20"/>
                <w:szCs w:val="20"/>
              </w:rPr>
              <w:t>(Vana Arızası)</w:t>
            </w:r>
          </w:p>
        </w:tc>
        <w:tc>
          <w:tcPr>
            <w:tcW w:w="1502" w:type="dxa"/>
            <w:tcBorders>
              <w:top w:val="single" w:sz="4" w:space="0" w:color="000000" w:themeColor="text1"/>
              <w:bottom w:val="single" w:sz="4" w:space="0" w:color="000000" w:themeColor="text1"/>
            </w:tcBorders>
          </w:tcPr>
          <w:p w14:paraId="1FCD744E" w14:textId="7B730C54" w:rsidR="004E78CC" w:rsidRDefault="004E78CC" w:rsidP="003F7967">
            <w:pPr>
              <w:spacing w:line="276" w:lineRule="auto"/>
              <w:jc w:val="center"/>
              <w:rPr>
                <w:rFonts w:ascii="Times New Roman" w:hAnsi="Times New Roman"/>
                <w:sz w:val="20"/>
                <w:szCs w:val="20"/>
              </w:rPr>
            </w:pPr>
            <w:r>
              <w:rPr>
                <w:rFonts w:ascii="Times New Roman" w:hAnsi="Times New Roman"/>
                <w:sz w:val="20"/>
                <w:szCs w:val="20"/>
              </w:rPr>
              <w:t>Toksik Yayılım</w:t>
            </w:r>
          </w:p>
        </w:tc>
      </w:tr>
      <w:tr w:rsidR="00103939" w14:paraId="0266A03E" w14:textId="77777777" w:rsidTr="004D5302">
        <w:trPr>
          <w:trHeight w:val="676"/>
          <w:jc w:val="center"/>
        </w:trPr>
        <w:tc>
          <w:tcPr>
            <w:tcW w:w="1985" w:type="dxa"/>
            <w:vMerge w:val="restart"/>
            <w:tcBorders>
              <w:top w:val="single" w:sz="4" w:space="0" w:color="000000" w:themeColor="text1"/>
            </w:tcBorders>
          </w:tcPr>
          <w:p w14:paraId="0E4C5E96" w14:textId="3338943B" w:rsidR="00103939" w:rsidRDefault="00103939" w:rsidP="003F7967">
            <w:pPr>
              <w:spacing w:line="276" w:lineRule="auto"/>
              <w:rPr>
                <w:rFonts w:ascii="Times New Roman" w:hAnsi="Times New Roman"/>
                <w:sz w:val="20"/>
                <w:szCs w:val="20"/>
              </w:rPr>
            </w:pPr>
            <w:r>
              <w:rPr>
                <w:rFonts w:ascii="Times New Roman" w:hAnsi="Times New Roman"/>
                <w:sz w:val="20"/>
                <w:szCs w:val="20"/>
              </w:rPr>
              <w:t>Mazot Tankı</w:t>
            </w:r>
          </w:p>
        </w:tc>
        <w:tc>
          <w:tcPr>
            <w:tcW w:w="1984" w:type="dxa"/>
            <w:vMerge w:val="restart"/>
            <w:tcBorders>
              <w:top w:val="single" w:sz="4" w:space="0" w:color="000000" w:themeColor="text1"/>
            </w:tcBorders>
          </w:tcPr>
          <w:p w14:paraId="22D5480E" w14:textId="1C9B6B62" w:rsidR="00103939" w:rsidRPr="001D0DDA" w:rsidRDefault="00103939" w:rsidP="003F7967">
            <w:pPr>
              <w:spacing w:line="276" w:lineRule="auto"/>
              <w:rPr>
                <w:rFonts w:ascii="Times New Roman" w:hAnsi="Times New Roman"/>
                <w:sz w:val="20"/>
                <w:szCs w:val="20"/>
              </w:rPr>
            </w:pPr>
            <w:r w:rsidRPr="00436950">
              <w:rPr>
                <w:rFonts w:ascii="Times New Roman" w:hAnsi="Times New Roman"/>
                <w:sz w:val="20"/>
                <w:szCs w:val="20"/>
              </w:rPr>
              <w:t>Atmosferik depolama EQ6</w:t>
            </w:r>
          </w:p>
        </w:tc>
        <w:tc>
          <w:tcPr>
            <w:tcW w:w="1488" w:type="dxa"/>
            <w:vMerge w:val="restart"/>
            <w:tcBorders>
              <w:top w:val="single" w:sz="4" w:space="0" w:color="000000" w:themeColor="text1"/>
            </w:tcBorders>
          </w:tcPr>
          <w:p w14:paraId="6B3A1753" w14:textId="1173612D" w:rsidR="00103939" w:rsidRPr="008854C9" w:rsidRDefault="00103939" w:rsidP="003F7967">
            <w:pPr>
              <w:spacing w:line="276" w:lineRule="auto"/>
              <w:jc w:val="center"/>
              <w:rPr>
                <w:rFonts w:ascii="Times New Roman" w:hAnsi="Times New Roman"/>
                <w:sz w:val="20"/>
                <w:szCs w:val="20"/>
              </w:rPr>
            </w:pPr>
            <w:r>
              <w:rPr>
                <w:rFonts w:ascii="Times New Roman" w:hAnsi="Times New Roman"/>
                <w:sz w:val="20"/>
                <w:szCs w:val="20"/>
              </w:rPr>
              <w:t>Dizel</w:t>
            </w:r>
          </w:p>
        </w:tc>
        <w:tc>
          <w:tcPr>
            <w:tcW w:w="1968" w:type="dxa"/>
            <w:tcBorders>
              <w:top w:val="single" w:sz="4" w:space="0" w:color="000000" w:themeColor="text1"/>
            </w:tcBorders>
          </w:tcPr>
          <w:p w14:paraId="2E9DCDFB" w14:textId="2FEC602C" w:rsidR="00103939" w:rsidRDefault="00103939" w:rsidP="004E78CC">
            <w:pPr>
              <w:rPr>
                <w:rFonts w:ascii="Times New Roman" w:hAnsi="Times New Roman"/>
                <w:sz w:val="20"/>
                <w:szCs w:val="20"/>
              </w:rPr>
            </w:pPr>
            <w:r>
              <w:rPr>
                <w:rFonts w:ascii="Times New Roman" w:hAnsi="Times New Roman"/>
                <w:sz w:val="20"/>
                <w:szCs w:val="20"/>
              </w:rPr>
              <w:t>Atmosferik Tank Hatası</w:t>
            </w:r>
          </w:p>
        </w:tc>
        <w:tc>
          <w:tcPr>
            <w:tcW w:w="1502" w:type="dxa"/>
            <w:tcBorders>
              <w:top w:val="single" w:sz="4" w:space="0" w:color="000000" w:themeColor="text1"/>
            </w:tcBorders>
          </w:tcPr>
          <w:p w14:paraId="76F3CF5A" w14:textId="07ACF592" w:rsidR="00103939" w:rsidRDefault="004E78CC" w:rsidP="003F7967">
            <w:pPr>
              <w:spacing w:line="276" w:lineRule="auto"/>
              <w:jc w:val="center"/>
              <w:rPr>
                <w:rFonts w:ascii="Times New Roman" w:hAnsi="Times New Roman"/>
                <w:sz w:val="20"/>
                <w:szCs w:val="20"/>
              </w:rPr>
            </w:pPr>
            <w:r>
              <w:rPr>
                <w:rFonts w:ascii="Times New Roman" w:hAnsi="Times New Roman"/>
                <w:sz w:val="20"/>
                <w:szCs w:val="20"/>
              </w:rPr>
              <w:t>Toksik Yayılım</w:t>
            </w:r>
          </w:p>
        </w:tc>
      </w:tr>
      <w:tr w:rsidR="00103939" w14:paraId="1459F44F" w14:textId="77777777" w:rsidTr="004E78CC">
        <w:trPr>
          <w:trHeight w:val="438"/>
          <w:jc w:val="center"/>
        </w:trPr>
        <w:tc>
          <w:tcPr>
            <w:tcW w:w="1985" w:type="dxa"/>
            <w:vMerge/>
            <w:tcBorders>
              <w:bottom w:val="single" w:sz="4" w:space="0" w:color="000000" w:themeColor="text1"/>
            </w:tcBorders>
          </w:tcPr>
          <w:p w14:paraId="7BBE0ED4" w14:textId="77777777" w:rsidR="00103939" w:rsidRDefault="00103939" w:rsidP="003F7967">
            <w:pPr>
              <w:spacing w:line="276" w:lineRule="auto"/>
              <w:rPr>
                <w:rFonts w:ascii="Times New Roman" w:hAnsi="Times New Roman"/>
                <w:sz w:val="20"/>
                <w:szCs w:val="20"/>
              </w:rPr>
            </w:pPr>
          </w:p>
        </w:tc>
        <w:tc>
          <w:tcPr>
            <w:tcW w:w="1984" w:type="dxa"/>
            <w:vMerge/>
            <w:tcBorders>
              <w:bottom w:val="single" w:sz="4" w:space="0" w:color="000000" w:themeColor="text1"/>
            </w:tcBorders>
          </w:tcPr>
          <w:p w14:paraId="454BE14A" w14:textId="77777777" w:rsidR="00103939" w:rsidRPr="00436950" w:rsidRDefault="00103939" w:rsidP="003F7967">
            <w:pPr>
              <w:spacing w:line="276" w:lineRule="auto"/>
              <w:rPr>
                <w:rFonts w:ascii="Times New Roman" w:hAnsi="Times New Roman"/>
                <w:sz w:val="20"/>
                <w:szCs w:val="20"/>
              </w:rPr>
            </w:pPr>
          </w:p>
        </w:tc>
        <w:tc>
          <w:tcPr>
            <w:tcW w:w="1488" w:type="dxa"/>
            <w:vMerge/>
            <w:tcBorders>
              <w:bottom w:val="single" w:sz="4" w:space="0" w:color="000000" w:themeColor="text1"/>
            </w:tcBorders>
          </w:tcPr>
          <w:p w14:paraId="0B0E9A8B" w14:textId="77777777" w:rsidR="00103939" w:rsidRDefault="00103939" w:rsidP="003F7967">
            <w:pPr>
              <w:spacing w:line="276" w:lineRule="auto"/>
              <w:jc w:val="center"/>
              <w:rPr>
                <w:rFonts w:ascii="Times New Roman" w:hAnsi="Times New Roman"/>
                <w:sz w:val="20"/>
                <w:szCs w:val="20"/>
              </w:rPr>
            </w:pPr>
          </w:p>
        </w:tc>
        <w:tc>
          <w:tcPr>
            <w:tcW w:w="1968" w:type="dxa"/>
            <w:tcBorders>
              <w:bottom w:val="single" w:sz="4" w:space="0" w:color="000000" w:themeColor="text1"/>
            </w:tcBorders>
          </w:tcPr>
          <w:p w14:paraId="4A4B84FC" w14:textId="14FBBA0A" w:rsidR="00103939" w:rsidRDefault="00103939" w:rsidP="003F7967">
            <w:pPr>
              <w:jc w:val="both"/>
              <w:rPr>
                <w:rFonts w:ascii="Times New Roman" w:hAnsi="Times New Roman"/>
                <w:sz w:val="20"/>
                <w:szCs w:val="20"/>
              </w:rPr>
            </w:pPr>
            <w:r>
              <w:rPr>
                <w:rFonts w:ascii="Times New Roman" w:hAnsi="Times New Roman"/>
                <w:sz w:val="20"/>
                <w:szCs w:val="20"/>
              </w:rPr>
              <w:t>Yıldırım Düşmesi</w:t>
            </w:r>
          </w:p>
        </w:tc>
        <w:tc>
          <w:tcPr>
            <w:tcW w:w="1502" w:type="dxa"/>
            <w:tcBorders>
              <w:bottom w:val="single" w:sz="4" w:space="0" w:color="000000" w:themeColor="text1"/>
            </w:tcBorders>
          </w:tcPr>
          <w:p w14:paraId="4E39A41E" w14:textId="13DD4458" w:rsidR="00103939" w:rsidRDefault="004D5302" w:rsidP="004E78CC">
            <w:pPr>
              <w:spacing w:line="276" w:lineRule="auto"/>
              <w:rPr>
                <w:rFonts w:ascii="Times New Roman" w:hAnsi="Times New Roman"/>
                <w:sz w:val="20"/>
                <w:szCs w:val="20"/>
              </w:rPr>
            </w:pPr>
            <w:r>
              <w:rPr>
                <w:rFonts w:ascii="Times New Roman" w:hAnsi="Times New Roman"/>
                <w:sz w:val="20"/>
                <w:szCs w:val="20"/>
              </w:rPr>
              <w:t>Patlama</w:t>
            </w:r>
          </w:p>
        </w:tc>
      </w:tr>
      <w:tr w:rsidR="00103939" w14:paraId="76AEA2BF" w14:textId="77777777" w:rsidTr="004E78CC">
        <w:trPr>
          <w:trHeight w:val="959"/>
          <w:jc w:val="center"/>
        </w:trPr>
        <w:tc>
          <w:tcPr>
            <w:tcW w:w="1985" w:type="dxa"/>
            <w:tcBorders>
              <w:top w:val="single" w:sz="4" w:space="0" w:color="000000" w:themeColor="text1"/>
              <w:bottom w:val="single" w:sz="4" w:space="0" w:color="000000" w:themeColor="text1"/>
            </w:tcBorders>
          </w:tcPr>
          <w:p w14:paraId="0ECC8F7B" w14:textId="533EB88B" w:rsidR="00103939" w:rsidRDefault="00103939" w:rsidP="00103939">
            <w:pPr>
              <w:spacing w:line="276" w:lineRule="auto"/>
              <w:rPr>
                <w:rFonts w:ascii="Times New Roman" w:hAnsi="Times New Roman"/>
                <w:sz w:val="20"/>
                <w:szCs w:val="20"/>
              </w:rPr>
            </w:pPr>
            <w:r>
              <w:rPr>
                <w:rFonts w:ascii="Times New Roman" w:hAnsi="Times New Roman"/>
                <w:sz w:val="20"/>
                <w:szCs w:val="20"/>
              </w:rPr>
              <w:t>Yüklü Havuzdan ADR Ünitesi CIC Tankına Hat</w:t>
            </w:r>
          </w:p>
        </w:tc>
        <w:tc>
          <w:tcPr>
            <w:tcW w:w="1984" w:type="dxa"/>
            <w:tcBorders>
              <w:top w:val="single" w:sz="4" w:space="0" w:color="000000" w:themeColor="text1"/>
              <w:bottom w:val="single" w:sz="4" w:space="0" w:color="000000" w:themeColor="text1"/>
            </w:tcBorders>
          </w:tcPr>
          <w:p w14:paraId="58A91BFA" w14:textId="283A8909" w:rsidR="00103939" w:rsidRPr="001D0DDA" w:rsidRDefault="00103939" w:rsidP="00103939">
            <w:pPr>
              <w:spacing w:line="276" w:lineRule="auto"/>
              <w:rPr>
                <w:rFonts w:ascii="Times New Roman" w:hAnsi="Times New Roman"/>
                <w:sz w:val="20"/>
                <w:szCs w:val="20"/>
              </w:rPr>
            </w:pPr>
            <w:r w:rsidRPr="00573647">
              <w:rPr>
                <w:rFonts w:ascii="Times New Roman" w:hAnsi="Times New Roman"/>
                <w:sz w:val="20"/>
                <w:szCs w:val="20"/>
              </w:rPr>
              <w:t>Boru hattı EQ10</w:t>
            </w:r>
          </w:p>
        </w:tc>
        <w:tc>
          <w:tcPr>
            <w:tcW w:w="1488" w:type="dxa"/>
            <w:tcBorders>
              <w:top w:val="single" w:sz="4" w:space="0" w:color="000000" w:themeColor="text1"/>
              <w:bottom w:val="single" w:sz="4" w:space="0" w:color="000000" w:themeColor="text1"/>
            </w:tcBorders>
          </w:tcPr>
          <w:p w14:paraId="6AA32BCC" w14:textId="68A7DE42" w:rsidR="00103939" w:rsidRPr="008854C9" w:rsidRDefault="00103939" w:rsidP="00103939">
            <w:pPr>
              <w:spacing w:line="276" w:lineRule="auto"/>
              <w:jc w:val="center"/>
              <w:rPr>
                <w:rFonts w:ascii="Times New Roman" w:hAnsi="Times New Roman"/>
                <w:sz w:val="20"/>
                <w:szCs w:val="20"/>
              </w:rPr>
            </w:pPr>
            <w:r w:rsidRPr="008E6449">
              <w:rPr>
                <w:rFonts w:ascii="Times New Roman" w:hAnsi="Times New Roman"/>
                <w:sz w:val="20"/>
                <w:szCs w:val="20"/>
              </w:rPr>
              <w:t>Siyanür Solüsyonu</w:t>
            </w:r>
          </w:p>
        </w:tc>
        <w:tc>
          <w:tcPr>
            <w:tcW w:w="1968" w:type="dxa"/>
            <w:tcBorders>
              <w:top w:val="single" w:sz="4" w:space="0" w:color="000000" w:themeColor="text1"/>
              <w:bottom w:val="single" w:sz="4" w:space="0" w:color="000000" w:themeColor="text1"/>
            </w:tcBorders>
          </w:tcPr>
          <w:p w14:paraId="10D4131E" w14:textId="0B066877" w:rsidR="00103939" w:rsidRDefault="00103939" w:rsidP="00103939">
            <w:pPr>
              <w:jc w:val="both"/>
              <w:rPr>
                <w:rFonts w:ascii="Times New Roman" w:hAnsi="Times New Roman"/>
                <w:sz w:val="20"/>
                <w:szCs w:val="20"/>
              </w:rPr>
            </w:pPr>
            <w:r>
              <w:rPr>
                <w:rFonts w:ascii="Times New Roman" w:hAnsi="Times New Roman"/>
                <w:sz w:val="20"/>
                <w:szCs w:val="20"/>
              </w:rPr>
              <w:t>Operatör Hatası</w:t>
            </w:r>
          </w:p>
        </w:tc>
        <w:tc>
          <w:tcPr>
            <w:tcW w:w="1502" w:type="dxa"/>
            <w:tcBorders>
              <w:top w:val="single" w:sz="4" w:space="0" w:color="000000" w:themeColor="text1"/>
              <w:bottom w:val="single" w:sz="4" w:space="0" w:color="000000" w:themeColor="text1"/>
            </w:tcBorders>
          </w:tcPr>
          <w:p w14:paraId="32EE2FDB" w14:textId="69FB954A" w:rsidR="00103939" w:rsidRDefault="004D5302" w:rsidP="004E78CC">
            <w:pPr>
              <w:spacing w:line="276" w:lineRule="auto"/>
              <w:rPr>
                <w:rFonts w:ascii="Times New Roman" w:hAnsi="Times New Roman"/>
                <w:sz w:val="20"/>
                <w:szCs w:val="20"/>
              </w:rPr>
            </w:pPr>
            <w:r>
              <w:rPr>
                <w:rFonts w:ascii="Times New Roman" w:hAnsi="Times New Roman"/>
                <w:sz w:val="20"/>
                <w:szCs w:val="20"/>
              </w:rPr>
              <w:t>Toksik Yayılım</w:t>
            </w:r>
          </w:p>
        </w:tc>
      </w:tr>
      <w:tr w:rsidR="00103939" w14:paraId="4B17B324" w14:textId="77777777" w:rsidTr="004E78CC">
        <w:trPr>
          <w:trHeight w:val="385"/>
          <w:jc w:val="center"/>
        </w:trPr>
        <w:tc>
          <w:tcPr>
            <w:tcW w:w="1985" w:type="dxa"/>
            <w:tcBorders>
              <w:top w:val="single" w:sz="4" w:space="0" w:color="000000" w:themeColor="text1"/>
            </w:tcBorders>
          </w:tcPr>
          <w:p w14:paraId="32C7155B" w14:textId="6740398D" w:rsidR="00103939" w:rsidRDefault="00103939" w:rsidP="00103939">
            <w:pPr>
              <w:spacing w:line="276" w:lineRule="auto"/>
              <w:rPr>
                <w:rFonts w:ascii="Times New Roman" w:hAnsi="Times New Roman"/>
                <w:sz w:val="20"/>
                <w:szCs w:val="20"/>
              </w:rPr>
            </w:pPr>
            <w:r>
              <w:rPr>
                <w:rFonts w:ascii="Times New Roman" w:hAnsi="Times New Roman"/>
                <w:sz w:val="20"/>
                <w:szCs w:val="20"/>
              </w:rPr>
              <w:t>Yüksüz Havuzdan Yığın Liç Alanına Hat</w:t>
            </w:r>
          </w:p>
        </w:tc>
        <w:tc>
          <w:tcPr>
            <w:tcW w:w="1984" w:type="dxa"/>
            <w:tcBorders>
              <w:top w:val="single" w:sz="4" w:space="0" w:color="000000" w:themeColor="text1"/>
            </w:tcBorders>
          </w:tcPr>
          <w:p w14:paraId="1A8B1BCD" w14:textId="54E6C4DA" w:rsidR="00103939" w:rsidRPr="00573647" w:rsidRDefault="00103939" w:rsidP="00103939">
            <w:pPr>
              <w:spacing w:line="276" w:lineRule="auto"/>
              <w:rPr>
                <w:rFonts w:ascii="Times New Roman" w:hAnsi="Times New Roman"/>
                <w:sz w:val="20"/>
                <w:szCs w:val="20"/>
              </w:rPr>
            </w:pPr>
            <w:r w:rsidRPr="00573647">
              <w:rPr>
                <w:rFonts w:ascii="Times New Roman" w:hAnsi="Times New Roman"/>
                <w:sz w:val="20"/>
                <w:szCs w:val="20"/>
              </w:rPr>
              <w:t>Boru hattı EQ10</w:t>
            </w:r>
          </w:p>
        </w:tc>
        <w:tc>
          <w:tcPr>
            <w:tcW w:w="1488" w:type="dxa"/>
            <w:tcBorders>
              <w:top w:val="single" w:sz="4" w:space="0" w:color="000000" w:themeColor="text1"/>
            </w:tcBorders>
          </w:tcPr>
          <w:p w14:paraId="65B655D8" w14:textId="341AD549" w:rsidR="00103939" w:rsidRPr="008E6449" w:rsidRDefault="00103939" w:rsidP="00103939">
            <w:pPr>
              <w:spacing w:line="276" w:lineRule="auto"/>
              <w:jc w:val="center"/>
              <w:rPr>
                <w:rFonts w:ascii="Times New Roman" w:hAnsi="Times New Roman"/>
                <w:sz w:val="20"/>
                <w:szCs w:val="20"/>
              </w:rPr>
            </w:pPr>
            <w:r w:rsidRPr="008E6449">
              <w:rPr>
                <w:rFonts w:ascii="Times New Roman" w:hAnsi="Times New Roman"/>
                <w:sz w:val="20"/>
                <w:szCs w:val="20"/>
              </w:rPr>
              <w:t>Siyanür Solüsyonu</w:t>
            </w:r>
          </w:p>
        </w:tc>
        <w:tc>
          <w:tcPr>
            <w:tcW w:w="1968" w:type="dxa"/>
            <w:tcBorders>
              <w:top w:val="single" w:sz="4" w:space="0" w:color="000000" w:themeColor="text1"/>
            </w:tcBorders>
          </w:tcPr>
          <w:p w14:paraId="1F083F86" w14:textId="04750F31" w:rsidR="00103939" w:rsidRDefault="00103939" w:rsidP="00103939">
            <w:pPr>
              <w:jc w:val="both"/>
              <w:rPr>
                <w:rFonts w:ascii="Times New Roman" w:hAnsi="Times New Roman"/>
                <w:sz w:val="20"/>
                <w:szCs w:val="20"/>
              </w:rPr>
            </w:pPr>
            <w:r>
              <w:rPr>
                <w:rFonts w:ascii="Times New Roman" w:hAnsi="Times New Roman"/>
                <w:sz w:val="20"/>
                <w:szCs w:val="20"/>
              </w:rPr>
              <w:t>Ortam Sıcaklığının Düşmesi</w:t>
            </w:r>
          </w:p>
        </w:tc>
        <w:tc>
          <w:tcPr>
            <w:tcW w:w="1502" w:type="dxa"/>
            <w:tcBorders>
              <w:top w:val="single" w:sz="4" w:space="0" w:color="000000" w:themeColor="text1"/>
            </w:tcBorders>
          </w:tcPr>
          <w:p w14:paraId="1A79BB6B" w14:textId="4786A866" w:rsidR="00103939" w:rsidRDefault="004D5302" w:rsidP="004D5302">
            <w:pPr>
              <w:spacing w:line="276" w:lineRule="auto"/>
              <w:rPr>
                <w:rFonts w:ascii="Times New Roman" w:hAnsi="Times New Roman"/>
                <w:sz w:val="20"/>
                <w:szCs w:val="20"/>
              </w:rPr>
            </w:pPr>
            <w:r>
              <w:rPr>
                <w:rFonts w:ascii="Times New Roman" w:hAnsi="Times New Roman"/>
                <w:sz w:val="20"/>
                <w:szCs w:val="20"/>
              </w:rPr>
              <w:t>Toksik Yayılım</w:t>
            </w:r>
          </w:p>
        </w:tc>
      </w:tr>
    </w:tbl>
    <w:p w14:paraId="57CB030A" w14:textId="19F4D0DC" w:rsidR="00D638AF" w:rsidRDefault="00D638AF" w:rsidP="001720EB">
      <w:pPr>
        <w:widowControl w:val="0"/>
        <w:autoSpaceDE w:val="0"/>
        <w:autoSpaceDN w:val="0"/>
        <w:adjustRightInd w:val="0"/>
        <w:spacing w:after="0" w:line="240" w:lineRule="auto"/>
        <w:jc w:val="both"/>
        <w:rPr>
          <w:rFonts w:eastAsia="Calibri" w:cstheme="minorHAnsi"/>
        </w:rPr>
      </w:pPr>
    </w:p>
    <w:p w14:paraId="35EE5D4A" w14:textId="77777777" w:rsidR="00D638AF" w:rsidRDefault="00D638AF" w:rsidP="00D638AF">
      <w:pPr>
        <w:pStyle w:val="ListeParagraf"/>
        <w:numPr>
          <w:ilvl w:val="0"/>
          <w:numId w:val="6"/>
        </w:numPr>
        <w:spacing w:before="360" w:after="240" w:line="276" w:lineRule="auto"/>
        <w:ind w:left="425" w:hanging="425"/>
        <w:jc w:val="both"/>
        <w:rPr>
          <w:rFonts w:ascii="Times New Roman" w:hAnsi="Times New Roman" w:cs="Times New Roman"/>
        </w:rPr>
      </w:pPr>
      <w:r w:rsidRPr="00C13997">
        <w:rPr>
          <w:rFonts w:ascii="Times New Roman" w:hAnsi="Times New Roman" w:cs="Times New Roman"/>
        </w:rPr>
        <w:t>Büyük kazaların kontrolü için ilgili yerlere ilişkin önlemler aşağıda sıralanmıştır.</w:t>
      </w:r>
    </w:p>
    <w:tbl>
      <w:tblPr>
        <w:tblW w:w="9135" w:type="dxa"/>
        <w:tblCellMar>
          <w:left w:w="70" w:type="dxa"/>
          <w:right w:w="70" w:type="dxa"/>
        </w:tblCellMar>
        <w:tblLook w:val="04A0" w:firstRow="1" w:lastRow="0" w:firstColumn="1" w:lastColumn="0" w:noHBand="0" w:noVBand="1"/>
      </w:tblPr>
      <w:tblGrid>
        <w:gridCol w:w="2944"/>
        <w:gridCol w:w="2867"/>
        <w:gridCol w:w="3324"/>
      </w:tblGrid>
      <w:tr w:rsidR="00D638AF" w:rsidRPr="004D5302" w14:paraId="19DE4D7F" w14:textId="77777777" w:rsidTr="00CF0BAC">
        <w:trPr>
          <w:trHeight w:val="541"/>
          <w:tblHeader/>
        </w:trPr>
        <w:tc>
          <w:tcPr>
            <w:tcW w:w="2944" w:type="dxa"/>
            <w:shd w:val="clear" w:color="auto" w:fill="F2F2F2"/>
            <w:vAlign w:val="center"/>
            <w:hideMark/>
          </w:tcPr>
          <w:p w14:paraId="28510D20" w14:textId="77777777" w:rsidR="00D638AF" w:rsidRPr="004D5302" w:rsidRDefault="00D638AF" w:rsidP="00142ECC">
            <w:pPr>
              <w:spacing w:after="0" w:line="240" w:lineRule="auto"/>
              <w:rPr>
                <w:rFonts w:ascii="Times New Roman" w:eastAsia="Times New Roman" w:hAnsi="Times New Roman" w:cs="Times New Roman"/>
                <w:b/>
                <w:bCs/>
                <w:color w:val="000000"/>
                <w:sz w:val="20"/>
                <w:szCs w:val="20"/>
                <w:lang w:eastAsia="tr-TR"/>
              </w:rPr>
            </w:pPr>
            <w:r w:rsidRPr="004D5302">
              <w:rPr>
                <w:rFonts w:ascii="Times New Roman" w:eastAsia="Times New Roman" w:hAnsi="Times New Roman" w:cs="Times New Roman"/>
                <w:b/>
                <w:bCs/>
                <w:color w:val="000000"/>
                <w:sz w:val="20"/>
                <w:szCs w:val="20"/>
                <w:lang w:eastAsia="tr-TR"/>
              </w:rPr>
              <w:t>Kritik Ekipman Adı</w:t>
            </w:r>
          </w:p>
        </w:tc>
        <w:tc>
          <w:tcPr>
            <w:tcW w:w="2867" w:type="dxa"/>
            <w:shd w:val="clear" w:color="auto" w:fill="F2F2F2"/>
            <w:vAlign w:val="center"/>
            <w:hideMark/>
          </w:tcPr>
          <w:p w14:paraId="48715CF7" w14:textId="77777777" w:rsidR="00D638AF" w:rsidRPr="004D5302" w:rsidRDefault="00D638AF" w:rsidP="00142ECC">
            <w:pPr>
              <w:spacing w:after="0" w:line="240" w:lineRule="auto"/>
              <w:rPr>
                <w:rFonts w:ascii="Times New Roman" w:eastAsia="Times New Roman" w:hAnsi="Times New Roman" w:cs="Times New Roman"/>
                <w:b/>
                <w:bCs/>
                <w:color w:val="000000"/>
                <w:sz w:val="20"/>
                <w:szCs w:val="20"/>
                <w:lang w:eastAsia="tr-TR"/>
              </w:rPr>
            </w:pPr>
            <w:r w:rsidRPr="004D5302">
              <w:rPr>
                <w:rFonts w:ascii="Times New Roman" w:eastAsia="Times New Roman" w:hAnsi="Times New Roman" w:cs="Times New Roman"/>
                <w:b/>
                <w:bCs/>
                <w:color w:val="000000"/>
                <w:sz w:val="20"/>
                <w:szCs w:val="20"/>
                <w:lang w:eastAsia="tr-TR"/>
              </w:rPr>
              <w:t>Kritik Ekipman Görevi</w:t>
            </w:r>
          </w:p>
        </w:tc>
        <w:tc>
          <w:tcPr>
            <w:tcW w:w="3324" w:type="dxa"/>
            <w:shd w:val="clear" w:color="auto" w:fill="F2F2F2"/>
            <w:vAlign w:val="center"/>
            <w:hideMark/>
          </w:tcPr>
          <w:p w14:paraId="40084F7D" w14:textId="77777777" w:rsidR="00D638AF" w:rsidRPr="004D5302" w:rsidRDefault="00D638AF" w:rsidP="00142ECC">
            <w:pPr>
              <w:spacing w:after="0" w:line="240" w:lineRule="auto"/>
              <w:rPr>
                <w:rFonts w:ascii="Times New Roman" w:eastAsia="Times New Roman" w:hAnsi="Times New Roman" w:cs="Times New Roman"/>
                <w:b/>
                <w:bCs/>
                <w:color w:val="000000"/>
                <w:sz w:val="20"/>
                <w:szCs w:val="20"/>
                <w:lang w:eastAsia="tr-TR"/>
              </w:rPr>
            </w:pPr>
            <w:r w:rsidRPr="004D5302">
              <w:rPr>
                <w:rFonts w:ascii="Times New Roman" w:eastAsia="Times New Roman" w:hAnsi="Times New Roman" w:cs="Times New Roman"/>
                <w:b/>
                <w:bCs/>
                <w:color w:val="000000"/>
                <w:sz w:val="20"/>
                <w:szCs w:val="20"/>
                <w:lang w:eastAsia="tr-TR"/>
              </w:rPr>
              <w:t>Kritik Ekipman Kurulu Olduğu Yer</w:t>
            </w:r>
          </w:p>
        </w:tc>
      </w:tr>
      <w:tr w:rsidR="009D2328" w:rsidRPr="004D5302" w14:paraId="25D9FD26" w14:textId="77777777" w:rsidTr="009D2328">
        <w:trPr>
          <w:trHeight w:val="636"/>
        </w:trPr>
        <w:tc>
          <w:tcPr>
            <w:tcW w:w="2944" w:type="dxa"/>
            <w:shd w:val="clear" w:color="auto" w:fill="auto"/>
          </w:tcPr>
          <w:p w14:paraId="004FC7E0" w14:textId="6DD04F0A"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Seviye İndikatörü</w:t>
            </w:r>
          </w:p>
        </w:tc>
        <w:tc>
          <w:tcPr>
            <w:tcW w:w="2867" w:type="dxa"/>
            <w:shd w:val="clear" w:color="auto" w:fill="auto"/>
          </w:tcPr>
          <w:p w14:paraId="0FB37B79" w14:textId="6B751BFB"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Sodyum siyanür hazırlama tankı seviyesini kontrol etmek</w:t>
            </w:r>
          </w:p>
        </w:tc>
        <w:tc>
          <w:tcPr>
            <w:tcW w:w="3324" w:type="dxa"/>
            <w:shd w:val="clear" w:color="auto" w:fill="auto"/>
          </w:tcPr>
          <w:p w14:paraId="7394930B" w14:textId="04EE84FE" w:rsidR="009D2328" w:rsidRPr="009D2328" w:rsidRDefault="009D2328" w:rsidP="009D2328">
            <w:pPr>
              <w:spacing w:after="0" w:line="240" w:lineRule="auto"/>
              <w:rPr>
                <w:rFonts w:ascii="Times New Roman" w:eastAsia="Times New Roman" w:hAnsi="Times New Roman" w:cs="Times New Roman"/>
                <w:color w:val="000000"/>
                <w:sz w:val="20"/>
                <w:szCs w:val="20"/>
                <w:lang w:eastAsia="tr-TR"/>
              </w:rPr>
            </w:pPr>
            <w:r w:rsidRPr="009D2328">
              <w:rPr>
                <w:rFonts w:ascii="Times New Roman" w:hAnsi="Times New Roman" w:cs="Times New Roman"/>
                <w:color w:val="000000"/>
                <w:sz w:val="20"/>
                <w:szCs w:val="20"/>
              </w:rPr>
              <w:t>Solüsyon tankı sahası</w:t>
            </w:r>
          </w:p>
        </w:tc>
      </w:tr>
      <w:tr w:rsidR="009D2328" w:rsidRPr="004D5302" w14:paraId="1F3F6F95" w14:textId="77777777" w:rsidTr="009D2328">
        <w:trPr>
          <w:trHeight w:val="560"/>
        </w:trPr>
        <w:tc>
          <w:tcPr>
            <w:tcW w:w="2944" w:type="dxa"/>
            <w:shd w:val="clear" w:color="auto" w:fill="auto"/>
          </w:tcPr>
          <w:p w14:paraId="36D152ED" w14:textId="06BF5503"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Sodyum siyanür solüsyonu pompası</w:t>
            </w:r>
          </w:p>
        </w:tc>
        <w:tc>
          <w:tcPr>
            <w:tcW w:w="2867" w:type="dxa"/>
            <w:shd w:val="clear" w:color="auto" w:fill="auto"/>
          </w:tcPr>
          <w:p w14:paraId="176729D0" w14:textId="752D0C0F"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Solüsyonu yüksüz havuza basmak</w:t>
            </w:r>
          </w:p>
        </w:tc>
        <w:tc>
          <w:tcPr>
            <w:tcW w:w="3324" w:type="dxa"/>
            <w:shd w:val="clear" w:color="auto" w:fill="auto"/>
          </w:tcPr>
          <w:p w14:paraId="6BBBD0A0" w14:textId="4D70CA42" w:rsidR="009D2328" w:rsidRPr="009D2328" w:rsidRDefault="009D2328" w:rsidP="009D2328">
            <w:pPr>
              <w:spacing w:after="0" w:line="240" w:lineRule="auto"/>
              <w:rPr>
                <w:rFonts w:ascii="Times New Roman" w:eastAsia="Times New Roman" w:hAnsi="Times New Roman" w:cs="Times New Roman"/>
                <w:color w:val="000000"/>
                <w:sz w:val="20"/>
                <w:szCs w:val="20"/>
                <w:lang w:eastAsia="tr-TR"/>
              </w:rPr>
            </w:pPr>
            <w:r w:rsidRPr="009D2328">
              <w:rPr>
                <w:rFonts w:ascii="Times New Roman" w:hAnsi="Times New Roman" w:cs="Times New Roman"/>
                <w:color w:val="000000"/>
                <w:sz w:val="20"/>
                <w:szCs w:val="20"/>
              </w:rPr>
              <w:t>Siyanür Hazırlama Tankı üst noktası</w:t>
            </w:r>
          </w:p>
        </w:tc>
      </w:tr>
      <w:tr w:rsidR="009D2328" w:rsidRPr="004D5302" w14:paraId="4A885D05" w14:textId="77777777" w:rsidTr="009D2328">
        <w:trPr>
          <w:trHeight w:val="568"/>
        </w:trPr>
        <w:tc>
          <w:tcPr>
            <w:tcW w:w="2944" w:type="dxa"/>
            <w:shd w:val="clear" w:color="auto" w:fill="auto"/>
          </w:tcPr>
          <w:p w14:paraId="543D94DF" w14:textId="5C348F96"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Yüksüz pompa</w:t>
            </w:r>
          </w:p>
        </w:tc>
        <w:tc>
          <w:tcPr>
            <w:tcW w:w="2867" w:type="dxa"/>
            <w:shd w:val="clear" w:color="auto" w:fill="auto"/>
          </w:tcPr>
          <w:p w14:paraId="59851F7A" w14:textId="67755C4F"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Yığın liç alanına solüyson beslemek</w:t>
            </w:r>
          </w:p>
        </w:tc>
        <w:tc>
          <w:tcPr>
            <w:tcW w:w="3324" w:type="dxa"/>
            <w:shd w:val="clear" w:color="auto" w:fill="auto"/>
          </w:tcPr>
          <w:p w14:paraId="63157DCF" w14:textId="7B0C127A"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Siyanür Hazırlama Tankı altı</w:t>
            </w:r>
          </w:p>
        </w:tc>
      </w:tr>
      <w:tr w:rsidR="009D2328" w:rsidRPr="004D5302" w14:paraId="25D50226" w14:textId="77777777" w:rsidTr="009D2328">
        <w:trPr>
          <w:trHeight w:val="576"/>
        </w:trPr>
        <w:tc>
          <w:tcPr>
            <w:tcW w:w="2944" w:type="dxa"/>
            <w:shd w:val="clear" w:color="auto" w:fill="auto"/>
          </w:tcPr>
          <w:p w14:paraId="618E649D" w14:textId="1C633558"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 xml:space="preserve">pH Ölçer </w:t>
            </w:r>
          </w:p>
        </w:tc>
        <w:tc>
          <w:tcPr>
            <w:tcW w:w="2867" w:type="dxa"/>
            <w:shd w:val="clear" w:color="auto" w:fill="auto"/>
          </w:tcPr>
          <w:p w14:paraId="2EB6C5BC" w14:textId="25022100"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Yüksüz havuz pH değerini ölçmek</w:t>
            </w:r>
          </w:p>
        </w:tc>
        <w:tc>
          <w:tcPr>
            <w:tcW w:w="3324" w:type="dxa"/>
            <w:shd w:val="clear" w:color="auto" w:fill="auto"/>
          </w:tcPr>
          <w:p w14:paraId="34CC89F3" w14:textId="192DBD9F"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Yüksüz Havuz</w:t>
            </w:r>
          </w:p>
        </w:tc>
      </w:tr>
      <w:tr w:rsidR="009D2328" w:rsidRPr="004D5302" w14:paraId="4E9AE3CE" w14:textId="77777777" w:rsidTr="009D2328">
        <w:trPr>
          <w:trHeight w:val="291"/>
        </w:trPr>
        <w:tc>
          <w:tcPr>
            <w:tcW w:w="2944" w:type="dxa"/>
            <w:shd w:val="clear" w:color="auto" w:fill="auto"/>
          </w:tcPr>
          <w:p w14:paraId="29C35367" w14:textId="5DB8C109"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Akış Ölçer</w:t>
            </w:r>
          </w:p>
        </w:tc>
        <w:tc>
          <w:tcPr>
            <w:tcW w:w="2867" w:type="dxa"/>
            <w:shd w:val="clear" w:color="auto" w:fill="auto"/>
          </w:tcPr>
          <w:p w14:paraId="45635415" w14:textId="13D24D6A"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Yığın liç yüksüz solüyson besleme hattındaki akışı ölçmek</w:t>
            </w:r>
          </w:p>
        </w:tc>
        <w:tc>
          <w:tcPr>
            <w:tcW w:w="3324" w:type="dxa"/>
            <w:shd w:val="clear" w:color="auto" w:fill="auto"/>
          </w:tcPr>
          <w:p w14:paraId="0E9D9647" w14:textId="0AD03470"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Yüksüz Havuz içi</w:t>
            </w:r>
          </w:p>
        </w:tc>
      </w:tr>
      <w:tr w:rsidR="009D2328" w:rsidRPr="004D5302" w14:paraId="3CF81DAA" w14:textId="77777777" w:rsidTr="009D2328">
        <w:trPr>
          <w:trHeight w:val="562"/>
        </w:trPr>
        <w:tc>
          <w:tcPr>
            <w:tcW w:w="2944" w:type="dxa"/>
            <w:shd w:val="clear" w:color="auto" w:fill="auto"/>
          </w:tcPr>
          <w:p w14:paraId="3E33F09D" w14:textId="05F09881"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Yüklü pompa</w:t>
            </w:r>
          </w:p>
        </w:tc>
        <w:tc>
          <w:tcPr>
            <w:tcW w:w="2867" w:type="dxa"/>
            <w:shd w:val="clear" w:color="auto" w:fill="auto"/>
          </w:tcPr>
          <w:p w14:paraId="69A283E9" w14:textId="7A173ACB"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ADR Ünitesine yüklü solüsyon beslemek</w:t>
            </w:r>
          </w:p>
        </w:tc>
        <w:tc>
          <w:tcPr>
            <w:tcW w:w="3324" w:type="dxa"/>
            <w:shd w:val="clear" w:color="auto" w:fill="auto"/>
          </w:tcPr>
          <w:p w14:paraId="1AAB696C" w14:textId="70785E96"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Yığın Liç Alanına yüksüz solüyson besleme hattı</w:t>
            </w:r>
          </w:p>
        </w:tc>
      </w:tr>
      <w:tr w:rsidR="009D2328" w:rsidRPr="004D5302" w14:paraId="61DEFACE" w14:textId="77777777" w:rsidTr="009D2328">
        <w:trPr>
          <w:trHeight w:val="570"/>
        </w:trPr>
        <w:tc>
          <w:tcPr>
            <w:tcW w:w="2944" w:type="dxa"/>
            <w:shd w:val="clear" w:color="auto" w:fill="auto"/>
          </w:tcPr>
          <w:p w14:paraId="73AD4538" w14:textId="683764D8"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Basınç transmitteri</w:t>
            </w:r>
          </w:p>
        </w:tc>
        <w:tc>
          <w:tcPr>
            <w:tcW w:w="2867" w:type="dxa"/>
            <w:shd w:val="clear" w:color="auto" w:fill="auto"/>
          </w:tcPr>
          <w:p w14:paraId="59456CA1" w14:textId="3024B046"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Yüklü havuzdan CIC tankına giden hat basıncını ölçmek</w:t>
            </w:r>
          </w:p>
        </w:tc>
        <w:tc>
          <w:tcPr>
            <w:tcW w:w="3324" w:type="dxa"/>
            <w:shd w:val="clear" w:color="auto" w:fill="auto"/>
          </w:tcPr>
          <w:p w14:paraId="57653CEB" w14:textId="54D19FA5"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Yığın Liç Alanına yüksüz solüyson besleme hattı havuz tarafı</w:t>
            </w:r>
          </w:p>
        </w:tc>
      </w:tr>
      <w:tr w:rsidR="009D2328" w:rsidRPr="004D5302" w14:paraId="7CBB031C" w14:textId="77777777" w:rsidTr="009D2328">
        <w:trPr>
          <w:trHeight w:val="423"/>
        </w:trPr>
        <w:tc>
          <w:tcPr>
            <w:tcW w:w="2944" w:type="dxa"/>
            <w:shd w:val="clear" w:color="auto" w:fill="auto"/>
          </w:tcPr>
          <w:p w14:paraId="1D557794" w14:textId="0A8B464C"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Emniyet valfi</w:t>
            </w:r>
          </w:p>
        </w:tc>
        <w:tc>
          <w:tcPr>
            <w:tcW w:w="2867" w:type="dxa"/>
            <w:shd w:val="clear" w:color="auto" w:fill="auto"/>
          </w:tcPr>
          <w:p w14:paraId="72D91DF6" w14:textId="1C14956C"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Basıncı tahliye etmek</w:t>
            </w:r>
          </w:p>
        </w:tc>
        <w:tc>
          <w:tcPr>
            <w:tcW w:w="3324" w:type="dxa"/>
            <w:shd w:val="clear" w:color="auto" w:fill="auto"/>
          </w:tcPr>
          <w:p w14:paraId="0E5F6539" w14:textId="08E6603A"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Yığın Liç Alanı zemini</w:t>
            </w:r>
          </w:p>
        </w:tc>
      </w:tr>
      <w:tr w:rsidR="009D2328" w:rsidRPr="004D5302" w14:paraId="3F51FB41" w14:textId="77777777" w:rsidTr="009D2328">
        <w:trPr>
          <w:trHeight w:val="442"/>
        </w:trPr>
        <w:tc>
          <w:tcPr>
            <w:tcW w:w="2944" w:type="dxa"/>
            <w:shd w:val="clear" w:color="auto" w:fill="auto"/>
          </w:tcPr>
          <w:p w14:paraId="757D07B2" w14:textId="5CB51278"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Patlama Diski</w:t>
            </w:r>
          </w:p>
        </w:tc>
        <w:tc>
          <w:tcPr>
            <w:tcW w:w="2867" w:type="dxa"/>
            <w:shd w:val="clear" w:color="auto" w:fill="auto"/>
          </w:tcPr>
          <w:p w14:paraId="589D31A5" w14:textId="29927550"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Basıncı tahliye etmek</w:t>
            </w:r>
          </w:p>
        </w:tc>
        <w:tc>
          <w:tcPr>
            <w:tcW w:w="3324" w:type="dxa"/>
            <w:shd w:val="clear" w:color="auto" w:fill="auto"/>
          </w:tcPr>
          <w:p w14:paraId="21867C0E" w14:textId="09063809"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Yığın Liç Alanı zemini</w:t>
            </w:r>
          </w:p>
        </w:tc>
      </w:tr>
      <w:tr w:rsidR="009D2328" w:rsidRPr="004D5302" w14:paraId="725E213D" w14:textId="77777777" w:rsidTr="009D2328">
        <w:trPr>
          <w:trHeight w:val="406"/>
        </w:trPr>
        <w:tc>
          <w:tcPr>
            <w:tcW w:w="2944" w:type="dxa"/>
            <w:shd w:val="clear" w:color="auto" w:fill="auto"/>
          </w:tcPr>
          <w:p w14:paraId="05EB3726" w14:textId="72AB513B"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Sıyırma pompası</w:t>
            </w:r>
          </w:p>
        </w:tc>
        <w:tc>
          <w:tcPr>
            <w:tcW w:w="2867" w:type="dxa"/>
            <w:shd w:val="clear" w:color="auto" w:fill="auto"/>
          </w:tcPr>
          <w:p w14:paraId="2BAF4FF3" w14:textId="3158361A"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Sıyırma operasyonu devir-daim</w:t>
            </w:r>
          </w:p>
        </w:tc>
        <w:tc>
          <w:tcPr>
            <w:tcW w:w="3324" w:type="dxa"/>
            <w:shd w:val="clear" w:color="auto" w:fill="auto"/>
          </w:tcPr>
          <w:p w14:paraId="7F9AD804" w14:textId="4EA07621"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 xml:space="preserve">Yığın Liç Alanı </w:t>
            </w:r>
          </w:p>
        </w:tc>
      </w:tr>
      <w:tr w:rsidR="009D2328" w:rsidRPr="004D5302" w14:paraId="2F6CBE2A" w14:textId="77777777" w:rsidTr="009D2328">
        <w:trPr>
          <w:trHeight w:val="425"/>
        </w:trPr>
        <w:tc>
          <w:tcPr>
            <w:tcW w:w="2944" w:type="dxa"/>
            <w:shd w:val="clear" w:color="auto" w:fill="auto"/>
          </w:tcPr>
          <w:p w14:paraId="658B57EC" w14:textId="71DD669B"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Seviye İndikatörü</w:t>
            </w:r>
          </w:p>
        </w:tc>
        <w:tc>
          <w:tcPr>
            <w:tcW w:w="2867" w:type="dxa"/>
            <w:shd w:val="clear" w:color="auto" w:fill="auto"/>
          </w:tcPr>
          <w:p w14:paraId="2DB8E947" w14:textId="55B63421"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Sıyırma tankı seviyesini ölçmek</w:t>
            </w:r>
          </w:p>
        </w:tc>
        <w:tc>
          <w:tcPr>
            <w:tcW w:w="3324" w:type="dxa"/>
            <w:shd w:val="clear" w:color="auto" w:fill="auto"/>
          </w:tcPr>
          <w:p w14:paraId="29DA1BE4" w14:textId="7CE0A70D"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Yığın Liç Alanı zemini</w:t>
            </w:r>
          </w:p>
        </w:tc>
      </w:tr>
      <w:tr w:rsidR="009D2328" w:rsidRPr="004D5302" w14:paraId="5315F64B" w14:textId="77777777" w:rsidTr="009D2328">
        <w:trPr>
          <w:trHeight w:val="559"/>
        </w:trPr>
        <w:tc>
          <w:tcPr>
            <w:tcW w:w="2944" w:type="dxa"/>
            <w:shd w:val="clear" w:color="auto" w:fill="auto"/>
          </w:tcPr>
          <w:p w14:paraId="1334DA85" w14:textId="49FABE83"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hAnsi="Times New Roman" w:cs="Times New Roman"/>
                <w:sz w:val="20"/>
                <w:szCs w:val="20"/>
              </w:rPr>
              <w:t>Sabit HCN ölçüm cihazı</w:t>
            </w:r>
          </w:p>
        </w:tc>
        <w:tc>
          <w:tcPr>
            <w:tcW w:w="2867" w:type="dxa"/>
            <w:shd w:val="clear" w:color="auto" w:fill="auto"/>
          </w:tcPr>
          <w:p w14:paraId="6DAFE027" w14:textId="336B9057"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hAnsi="Times New Roman" w:cs="Times New Roman"/>
                <w:sz w:val="20"/>
                <w:szCs w:val="20"/>
              </w:rPr>
              <w:t>Ortama yayılan HCN gazını ölçmek</w:t>
            </w:r>
          </w:p>
        </w:tc>
        <w:tc>
          <w:tcPr>
            <w:tcW w:w="3324" w:type="dxa"/>
            <w:shd w:val="clear" w:color="auto" w:fill="auto"/>
          </w:tcPr>
          <w:p w14:paraId="0F372F15" w14:textId="5175A079"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Yüklü Havuz</w:t>
            </w:r>
          </w:p>
        </w:tc>
      </w:tr>
      <w:tr w:rsidR="009D2328" w:rsidRPr="004D5302" w14:paraId="555C2881" w14:textId="77777777" w:rsidTr="009D2328">
        <w:trPr>
          <w:trHeight w:val="291"/>
        </w:trPr>
        <w:tc>
          <w:tcPr>
            <w:tcW w:w="2944" w:type="dxa"/>
            <w:shd w:val="clear" w:color="auto" w:fill="auto"/>
          </w:tcPr>
          <w:p w14:paraId="3F5C577A" w14:textId="408D30E6" w:rsidR="009D2328" w:rsidRPr="004D5302" w:rsidRDefault="009D2328" w:rsidP="009D2328">
            <w:pPr>
              <w:spacing w:after="0" w:line="240" w:lineRule="auto"/>
              <w:rPr>
                <w:rFonts w:ascii="Times New Roman" w:hAnsi="Times New Roman" w:cs="Times New Roman"/>
                <w:sz w:val="20"/>
                <w:szCs w:val="20"/>
              </w:rPr>
            </w:pPr>
            <w:r w:rsidRPr="004D5302">
              <w:rPr>
                <w:rFonts w:ascii="Times New Roman" w:eastAsia="Calibri" w:hAnsi="Times New Roman" w:cs="Times New Roman"/>
                <w:bCs/>
                <w:sz w:val="20"/>
                <w:szCs w:val="20"/>
              </w:rPr>
              <w:t>Seyyar HCN Dedektörü</w:t>
            </w:r>
          </w:p>
        </w:tc>
        <w:tc>
          <w:tcPr>
            <w:tcW w:w="2867" w:type="dxa"/>
            <w:shd w:val="clear" w:color="auto" w:fill="auto"/>
          </w:tcPr>
          <w:p w14:paraId="5494C1A7" w14:textId="0399B27D" w:rsidR="009D2328" w:rsidRPr="004D5302" w:rsidRDefault="009D2328" w:rsidP="009D2328">
            <w:pPr>
              <w:spacing w:after="0" w:line="240" w:lineRule="auto"/>
              <w:rPr>
                <w:rFonts w:ascii="Times New Roman" w:eastAsia="Times New Roman" w:hAnsi="Times New Roman" w:cs="Times New Roman"/>
                <w:color w:val="000000"/>
                <w:sz w:val="20"/>
                <w:szCs w:val="20"/>
                <w:lang w:eastAsia="tr-TR"/>
              </w:rPr>
            </w:pPr>
            <w:r w:rsidRPr="004D5302">
              <w:rPr>
                <w:rFonts w:ascii="Times New Roman" w:eastAsia="Calibri" w:hAnsi="Times New Roman" w:cs="Times New Roman"/>
                <w:bCs/>
                <w:sz w:val="20"/>
                <w:szCs w:val="20"/>
              </w:rPr>
              <w:t>ADR alanı HCN gaz ölçümü yapmak</w:t>
            </w:r>
          </w:p>
        </w:tc>
        <w:tc>
          <w:tcPr>
            <w:tcW w:w="3324" w:type="dxa"/>
            <w:shd w:val="clear" w:color="auto" w:fill="auto"/>
          </w:tcPr>
          <w:p w14:paraId="69D617CE" w14:textId="289A1A73" w:rsidR="009D2328" w:rsidRPr="009D2328" w:rsidRDefault="009D2328" w:rsidP="009D2328">
            <w:pPr>
              <w:spacing w:after="0" w:line="240" w:lineRule="auto"/>
              <w:rPr>
                <w:rFonts w:ascii="Times New Roman" w:hAnsi="Times New Roman" w:cs="Times New Roman"/>
                <w:sz w:val="20"/>
                <w:szCs w:val="20"/>
              </w:rPr>
            </w:pPr>
            <w:r w:rsidRPr="009D2328">
              <w:rPr>
                <w:rFonts w:ascii="Times New Roman" w:hAnsi="Times New Roman" w:cs="Times New Roman"/>
                <w:color w:val="000000"/>
                <w:sz w:val="20"/>
                <w:szCs w:val="20"/>
              </w:rPr>
              <w:t>CIC Tank girişi</w:t>
            </w:r>
          </w:p>
        </w:tc>
      </w:tr>
    </w:tbl>
    <w:p w14:paraId="4514BD2D" w14:textId="5F624268" w:rsidR="00D638AF" w:rsidRPr="00EC20B1" w:rsidRDefault="00D638AF" w:rsidP="00D638AF">
      <w:pPr>
        <w:pStyle w:val="ListeParagraf"/>
        <w:numPr>
          <w:ilvl w:val="0"/>
          <w:numId w:val="8"/>
        </w:numPr>
        <w:spacing w:before="240" w:line="276" w:lineRule="auto"/>
        <w:ind w:left="426" w:hanging="426"/>
        <w:jc w:val="both"/>
        <w:rPr>
          <w:rFonts w:ascii="Times New Roman" w:hAnsi="Times New Roman" w:cs="Times New Roman"/>
          <w:b/>
          <w:bCs/>
          <w:sz w:val="24"/>
          <w:szCs w:val="24"/>
        </w:rPr>
      </w:pPr>
      <w:r w:rsidRPr="00EC20B1">
        <w:rPr>
          <w:rFonts w:ascii="Times New Roman" w:hAnsi="Times New Roman" w:cs="Times New Roman"/>
          <w:b/>
          <w:bCs/>
          <w:sz w:val="24"/>
          <w:szCs w:val="24"/>
        </w:rPr>
        <w:t>Büyük endüstriyel kazalarla başa çıkmak ve bunların etkilerini en aza indirmek:</w:t>
      </w:r>
    </w:p>
    <w:p w14:paraId="47AA393E" w14:textId="1BF0EDA3" w:rsidR="00D638AF" w:rsidRPr="00EC20B1" w:rsidRDefault="00D638AF" w:rsidP="00D638AF">
      <w:pPr>
        <w:spacing w:before="240" w:line="276" w:lineRule="auto"/>
        <w:jc w:val="both"/>
        <w:rPr>
          <w:rFonts w:ascii="Times New Roman" w:hAnsi="Times New Roman" w:cs="Times New Roman"/>
          <w:sz w:val="24"/>
          <w:szCs w:val="24"/>
        </w:rPr>
      </w:pPr>
      <w:r w:rsidRPr="00EC20B1">
        <w:rPr>
          <w:rFonts w:ascii="Times New Roman" w:hAnsi="Times New Roman" w:cs="Times New Roman"/>
          <w:sz w:val="24"/>
          <w:szCs w:val="24"/>
        </w:rPr>
        <w:t>Acil durumlara hem tüm personellerin hızlı ve etkin bir şekilde karşılık verebilmesi için hem de tüm ziyaretçi ve alt</w:t>
      </w:r>
      <w:r w:rsidR="00571424">
        <w:rPr>
          <w:rFonts w:ascii="Times New Roman" w:hAnsi="Times New Roman" w:cs="Times New Roman"/>
          <w:sz w:val="24"/>
          <w:szCs w:val="24"/>
        </w:rPr>
        <w:t xml:space="preserve"> </w:t>
      </w:r>
      <w:r w:rsidRPr="00EC20B1">
        <w:rPr>
          <w:rFonts w:ascii="Times New Roman" w:hAnsi="Times New Roman" w:cs="Times New Roman"/>
          <w:sz w:val="24"/>
          <w:szCs w:val="24"/>
        </w:rPr>
        <w:t>işveren personellerinin emniyetinin sağlanması için “Acil Durum Planı</w:t>
      </w:r>
      <w:r w:rsidR="00FA3BAE">
        <w:rPr>
          <w:rFonts w:ascii="Times New Roman" w:hAnsi="Times New Roman" w:cs="Times New Roman"/>
          <w:sz w:val="24"/>
          <w:szCs w:val="24"/>
        </w:rPr>
        <w:t xml:space="preserve">” </w:t>
      </w:r>
      <w:r w:rsidRPr="00EC20B1">
        <w:rPr>
          <w:rFonts w:ascii="Times New Roman" w:hAnsi="Times New Roman" w:cs="Times New Roman"/>
          <w:sz w:val="24"/>
          <w:szCs w:val="24"/>
        </w:rPr>
        <w:t>düzenlenmiştir.</w:t>
      </w:r>
    </w:p>
    <w:p w14:paraId="6862EDD1" w14:textId="2DF26EB2" w:rsidR="00D638AF" w:rsidRPr="00EC20B1" w:rsidRDefault="00D638AF" w:rsidP="00D638AF">
      <w:pPr>
        <w:pStyle w:val="ListeParagraf"/>
        <w:numPr>
          <w:ilvl w:val="0"/>
          <w:numId w:val="8"/>
        </w:numPr>
        <w:spacing w:before="240" w:line="276" w:lineRule="auto"/>
        <w:ind w:left="426" w:hanging="426"/>
        <w:jc w:val="both"/>
        <w:rPr>
          <w:rFonts w:ascii="Times New Roman" w:hAnsi="Times New Roman" w:cs="Times New Roman"/>
          <w:b/>
          <w:bCs/>
          <w:sz w:val="24"/>
          <w:szCs w:val="24"/>
        </w:rPr>
      </w:pPr>
      <w:r w:rsidRPr="00EC20B1">
        <w:rPr>
          <w:rFonts w:ascii="Times New Roman" w:hAnsi="Times New Roman" w:cs="Times New Roman"/>
          <w:b/>
          <w:bCs/>
          <w:sz w:val="24"/>
          <w:szCs w:val="24"/>
        </w:rPr>
        <w:t>Acil hizmet birimleriyle işbirliği:</w:t>
      </w:r>
    </w:p>
    <w:p w14:paraId="4BAB0CF3" w14:textId="048F6082" w:rsidR="00EC20B1" w:rsidRPr="0052273E" w:rsidRDefault="00EC20B1" w:rsidP="0052273E">
      <w:pPr>
        <w:tabs>
          <w:tab w:val="left" w:pos="1323"/>
        </w:tabs>
        <w:spacing w:before="240"/>
        <w:jc w:val="both"/>
        <w:rPr>
          <w:rFonts w:ascii="Times New Roman" w:hAnsi="Times New Roman" w:cs="Times New Roman"/>
          <w:bCs/>
          <w:color w:val="000000" w:themeColor="text1"/>
          <w:sz w:val="24"/>
          <w:szCs w:val="24"/>
        </w:rPr>
      </w:pPr>
      <w:r w:rsidRPr="0052273E">
        <w:rPr>
          <w:rFonts w:ascii="Times New Roman" w:eastAsia="Times New Roman" w:hAnsi="Times New Roman" w:cs="Times New Roman"/>
          <w:bCs/>
          <w:color w:val="000000" w:themeColor="text1"/>
          <w:sz w:val="24"/>
          <w:szCs w:val="24"/>
          <w:lang w:eastAsia="tr-TR"/>
        </w:rPr>
        <w:t xml:space="preserve">Meydana gelen acil durumlardan sonra siren sisteminin devreye alınması ile birlikte Acil Durum Haberleşme Şeması </w:t>
      </w:r>
      <w:r w:rsidR="0052273E">
        <w:rPr>
          <w:rFonts w:ascii="Times New Roman" w:eastAsia="Times New Roman" w:hAnsi="Times New Roman" w:cs="Times New Roman"/>
          <w:bCs/>
          <w:color w:val="000000" w:themeColor="text1"/>
          <w:sz w:val="24"/>
          <w:szCs w:val="24"/>
          <w:lang w:eastAsia="tr-TR"/>
        </w:rPr>
        <w:t xml:space="preserve">doğrultusunda </w:t>
      </w:r>
      <w:r w:rsidR="0052273E" w:rsidRPr="0052273E">
        <w:rPr>
          <w:rFonts w:ascii="Times New Roman" w:eastAsia="Times New Roman" w:hAnsi="Times New Roman" w:cs="Times New Roman"/>
          <w:bCs/>
          <w:color w:val="000000" w:themeColor="text1"/>
          <w:sz w:val="24"/>
          <w:szCs w:val="24"/>
          <w:lang w:eastAsia="tr-TR"/>
        </w:rPr>
        <w:t xml:space="preserve">ve </w:t>
      </w:r>
      <w:r w:rsidR="0052273E" w:rsidRPr="0052273E">
        <w:rPr>
          <w:rFonts w:ascii="Times New Roman" w:hAnsi="Times New Roman" w:cs="Times New Roman"/>
          <w:bCs/>
          <w:color w:val="000000" w:themeColor="text1"/>
          <w:sz w:val="24"/>
          <w:szCs w:val="24"/>
        </w:rPr>
        <w:t>Acil Durum Ekipleri Listesine</w:t>
      </w:r>
      <w:r w:rsidR="0052273E">
        <w:rPr>
          <w:rFonts w:ascii="Times New Roman" w:hAnsi="Times New Roman" w:cs="Times New Roman"/>
          <w:bCs/>
          <w:color w:val="000000" w:themeColor="text1"/>
          <w:sz w:val="24"/>
          <w:szCs w:val="24"/>
        </w:rPr>
        <w:t xml:space="preserve"> göre </w:t>
      </w:r>
      <w:r w:rsidRPr="0052273E">
        <w:rPr>
          <w:rFonts w:ascii="Times New Roman" w:eastAsia="Times New Roman" w:hAnsi="Times New Roman" w:cs="Times New Roman"/>
          <w:bCs/>
          <w:color w:val="000000" w:themeColor="text1"/>
          <w:sz w:val="24"/>
          <w:szCs w:val="24"/>
          <w:lang w:eastAsia="tr-TR"/>
        </w:rPr>
        <w:t>haberleşme ve iletişim sağlan</w:t>
      </w:r>
      <w:r w:rsidR="0052273E">
        <w:rPr>
          <w:rFonts w:ascii="Times New Roman" w:eastAsia="Times New Roman" w:hAnsi="Times New Roman" w:cs="Times New Roman"/>
          <w:bCs/>
          <w:color w:val="000000" w:themeColor="text1"/>
          <w:sz w:val="24"/>
          <w:szCs w:val="24"/>
          <w:lang w:eastAsia="tr-TR"/>
        </w:rPr>
        <w:t>ır</w:t>
      </w:r>
      <w:r w:rsidRPr="0052273E">
        <w:rPr>
          <w:rFonts w:ascii="Times New Roman" w:eastAsia="Times New Roman" w:hAnsi="Times New Roman" w:cs="Times New Roman"/>
          <w:bCs/>
          <w:color w:val="000000" w:themeColor="text1"/>
          <w:sz w:val="24"/>
          <w:szCs w:val="24"/>
          <w:lang w:eastAsia="tr-TR"/>
        </w:rPr>
        <w:t>.</w:t>
      </w:r>
    </w:p>
    <w:p w14:paraId="58F0A9D0" w14:textId="51105E60" w:rsidR="00623DAB" w:rsidRPr="00EC20B1" w:rsidRDefault="00623DAB" w:rsidP="00623DAB">
      <w:pPr>
        <w:spacing w:after="0" w:line="276" w:lineRule="auto"/>
        <w:jc w:val="both"/>
        <w:rPr>
          <w:rFonts w:ascii="Times New Roman" w:eastAsia="Times New Roman" w:hAnsi="Times New Roman" w:cs="Times New Roman"/>
          <w:color w:val="000000"/>
          <w:sz w:val="24"/>
          <w:szCs w:val="24"/>
          <w:lang w:eastAsia="tr-TR"/>
        </w:rPr>
      </w:pPr>
      <w:r w:rsidRPr="00EC20B1">
        <w:rPr>
          <w:rFonts w:ascii="Times New Roman" w:eastAsia="Times New Roman" w:hAnsi="Times New Roman" w:cs="Times New Roman"/>
          <w:color w:val="000000"/>
          <w:sz w:val="24"/>
          <w:szCs w:val="24"/>
          <w:lang w:eastAsia="tr-TR"/>
        </w:rPr>
        <w:t>Ayrıca AFAD, İl Sağlık Müdürlüğü, İtfaiye ve OSB gibi kilit paydaşlara tehlikeli kimyasallara müdahale operasyonunda dikkat edilmesi gereken noktalar ve kullanılacak müdahale araç ve gereçlerine yönelik bilgilendirme yapabilmek adına düzenlenmiş olan Tehlikeli Madde Müdahale Kartı gönderilmiş</w:t>
      </w:r>
      <w:r w:rsidR="0052273E">
        <w:rPr>
          <w:rFonts w:ascii="Times New Roman" w:eastAsia="Times New Roman" w:hAnsi="Times New Roman" w:cs="Times New Roman"/>
          <w:color w:val="000000"/>
          <w:sz w:val="24"/>
          <w:szCs w:val="24"/>
          <w:lang w:eastAsia="tr-TR"/>
        </w:rPr>
        <w:t xml:space="preserve"> olup, dış kaynaklı bir müdahalenin gerekli olması durumunda ilgili kurumlara yardımcı olacaktır.</w:t>
      </w:r>
    </w:p>
    <w:p w14:paraId="590CBE62" w14:textId="77777777" w:rsidR="00623DAB" w:rsidRDefault="00623DAB" w:rsidP="00D638AF">
      <w:pPr>
        <w:tabs>
          <w:tab w:val="left" w:pos="1323"/>
        </w:tabs>
        <w:spacing w:before="240"/>
        <w:rPr>
          <w:rFonts w:ascii="Times New Roman" w:hAnsi="Times New Roman" w:cs="Times New Roman"/>
        </w:rPr>
      </w:pPr>
    </w:p>
    <w:p w14:paraId="20CEE9F1" w14:textId="77777777" w:rsidR="001720EB" w:rsidRDefault="001720EB" w:rsidP="00FE66EF">
      <w:pPr>
        <w:jc w:val="both"/>
      </w:pPr>
    </w:p>
    <w:sectPr w:rsidR="001720EB" w:rsidSect="006C1AF1">
      <w:pgSz w:w="11906" w:h="16838"/>
      <w:pgMar w:top="1417" w:right="1417" w:bottom="1417" w:left="1417" w:header="708" w:footer="708" w:gutter="0"/>
      <w:pgBorders w:display="firstPage" w:offsetFrom="page">
        <w:top w:val="thinThickThinMediumGap" w:sz="36" w:space="24" w:color="FFC000"/>
        <w:left w:val="thinThickThinMediumGap" w:sz="36" w:space="24" w:color="FFC000"/>
        <w:bottom w:val="thinThickThinMediumGap" w:sz="36" w:space="24" w:color="FFC000"/>
        <w:right w:val="thinThickThinMediumGap" w:sz="3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BE6B" w14:textId="77777777" w:rsidR="00536D43" w:rsidRDefault="00536D43" w:rsidP="00536D43">
      <w:pPr>
        <w:spacing w:after="0" w:line="240" w:lineRule="auto"/>
      </w:pPr>
      <w:r>
        <w:separator/>
      </w:r>
    </w:p>
  </w:endnote>
  <w:endnote w:type="continuationSeparator" w:id="0">
    <w:p w14:paraId="2D354288" w14:textId="77777777" w:rsidR="00536D43" w:rsidRDefault="00536D43" w:rsidP="0053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0">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A41E" w14:textId="77777777" w:rsidR="00536D43" w:rsidRDefault="00536D43" w:rsidP="00536D43">
      <w:pPr>
        <w:spacing w:after="0" w:line="240" w:lineRule="auto"/>
      </w:pPr>
      <w:r>
        <w:separator/>
      </w:r>
    </w:p>
  </w:footnote>
  <w:footnote w:type="continuationSeparator" w:id="0">
    <w:p w14:paraId="7C86BC07" w14:textId="77777777" w:rsidR="00536D43" w:rsidRDefault="00536D43" w:rsidP="00536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25501"/>
    <w:multiLevelType w:val="hybridMultilevel"/>
    <w:tmpl w:val="B7467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EE7A44"/>
    <w:multiLevelType w:val="hybridMultilevel"/>
    <w:tmpl w:val="8396B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B00CF0"/>
    <w:multiLevelType w:val="hybridMultilevel"/>
    <w:tmpl w:val="F418FA24"/>
    <w:lvl w:ilvl="0" w:tplc="0AB64D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704AFC"/>
    <w:multiLevelType w:val="hybridMultilevel"/>
    <w:tmpl w:val="9558EBB2"/>
    <w:lvl w:ilvl="0" w:tplc="CE504BB4">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CB45DA"/>
    <w:multiLevelType w:val="hybridMultilevel"/>
    <w:tmpl w:val="7A1E2D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D33288"/>
    <w:multiLevelType w:val="hybridMultilevel"/>
    <w:tmpl w:val="8244F9D0"/>
    <w:lvl w:ilvl="0" w:tplc="C7C0CE6C">
      <w:start w:val="3"/>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945669"/>
    <w:multiLevelType w:val="hybridMultilevel"/>
    <w:tmpl w:val="5D4CB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130831"/>
    <w:multiLevelType w:val="hybridMultilevel"/>
    <w:tmpl w:val="0CDA4826"/>
    <w:lvl w:ilvl="0" w:tplc="E1E2453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EE"/>
    <w:rsid w:val="000B076A"/>
    <w:rsid w:val="00103939"/>
    <w:rsid w:val="00161955"/>
    <w:rsid w:val="001720EB"/>
    <w:rsid w:val="001A205E"/>
    <w:rsid w:val="001F60F2"/>
    <w:rsid w:val="00210162"/>
    <w:rsid w:val="002B1D32"/>
    <w:rsid w:val="00303A69"/>
    <w:rsid w:val="00306951"/>
    <w:rsid w:val="00387D5E"/>
    <w:rsid w:val="003A68BD"/>
    <w:rsid w:val="003F7967"/>
    <w:rsid w:val="004D5302"/>
    <w:rsid w:val="004E78CC"/>
    <w:rsid w:val="0052273E"/>
    <w:rsid w:val="00536D43"/>
    <w:rsid w:val="00571424"/>
    <w:rsid w:val="005931B3"/>
    <w:rsid w:val="00623DAB"/>
    <w:rsid w:val="006C06DC"/>
    <w:rsid w:val="006C1AF1"/>
    <w:rsid w:val="007470F9"/>
    <w:rsid w:val="00764DE2"/>
    <w:rsid w:val="007B12E1"/>
    <w:rsid w:val="008004A8"/>
    <w:rsid w:val="00816744"/>
    <w:rsid w:val="00824489"/>
    <w:rsid w:val="0099780E"/>
    <w:rsid w:val="009D2328"/>
    <w:rsid w:val="00A020EE"/>
    <w:rsid w:val="00A04C95"/>
    <w:rsid w:val="00AC374F"/>
    <w:rsid w:val="00B94578"/>
    <w:rsid w:val="00CB093C"/>
    <w:rsid w:val="00CF0BAC"/>
    <w:rsid w:val="00D23041"/>
    <w:rsid w:val="00D638AF"/>
    <w:rsid w:val="00DA5D68"/>
    <w:rsid w:val="00E301EF"/>
    <w:rsid w:val="00E87957"/>
    <w:rsid w:val="00EC20B1"/>
    <w:rsid w:val="00FA3BAE"/>
    <w:rsid w:val="00FD46F7"/>
    <w:rsid w:val="00FE6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BBE49"/>
  <w15:chartTrackingRefBased/>
  <w15:docId w15:val="{52F041FA-BF2D-464F-8608-31941CA8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B12E1"/>
    <w:pPr>
      <w:ind w:left="720"/>
      <w:contextualSpacing/>
    </w:pPr>
  </w:style>
  <w:style w:type="table" w:styleId="TabloKlavuzu">
    <w:name w:val="Table Grid"/>
    <w:basedOn w:val="NormalTablo"/>
    <w:uiPriority w:val="39"/>
    <w:rsid w:val="008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basedOn w:val="VarsaylanParagrafYazTipi"/>
    <w:link w:val="ListeParagraf"/>
    <w:uiPriority w:val="34"/>
    <w:rsid w:val="00CB093C"/>
  </w:style>
  <w:style w:type="table" w:customStyle="1" w:styleId="TabloKlavuzu28">
    <w:name w:val="Tablo Kılavuzu28"/>
    <w:basedOn w:val="NormalTablo"/>
    <w:next w:val="TabloKlavuzu"/>
    <w:uiPriority w:val="39"/>
    <w:rsid w:val="00D638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6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552C-E098-4FE7-94E5-456F0959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Eczacibasi</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Demir</dc:creator>
  <cp:keywords/>
  <dc:description/>
  <cp:lastModifiedBy>Mehmet Demir</cp:lastModifiedBy>
  <cp:revision>17</cp:revision>
  <dcterms:created xsi:type="dcterms:W3CDTF">2022-05-26T08:53:00Z</dcterms:created>
  <dcterms:modified xsi:type="dcterms:W3CDTF">2023-07-03T10:38:00Z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a0de8-b827-4bc9-a670-fb2527f18a84_Enabled">
    <vt:lpwstr>true</vt:lpwstr>
  </property>
  <property fmtid="{D5CDD505-2E9C-101B-9397-08002B2CF9AE}" pid="3" name="MSIP_Label_7d5a0de8-b827-4bc9-a670-fb2527f18a84_SetDate">
    <vt:lpwstr>2023-07-03T10:38:51Z</vt:lpwstr>
  </property>
  <property fmtid="{D5CDD505-2E9C-101B-9397-08002B2CF9AE}" pid="4" name="MSIP_Label_7d5a0de8-b827-4bc9-a670-fb2527f18a84_Method">
    <vt:lpwstr>Privileged</vt:lpwstr>
  </property>
  <property fmtid="{D5CDD505-2E9C-101B-9397-08002B2CF9AE}" pid="5" name="MSIP_Label_7d5a0de8-b827-4bc9-a670-fb2527f18a84_Name">
    <vt:lpwstr>Kamuya Açık</vt:lpwstr>
  </property>
  <property fmtid="{D5CDD505-2E9C-101B-9397-08002B2CF9AE}" pid="6" name="MSIP_Label_7d5a0de8-b827-4bc9-a670-fb2527f18a84_SiteId">
    <vt:lpwstr>8d43ffbc-a57a-4d9e-8505-d5f18d7eac9b</vt:lpwstr>
  </property>
  <property fmtid="{D5CDD505-2E9C-101B-9397-08002B2CF9AE}" pid="7" name="MSIP_Label_7d5a0de8-b827-4bc9-a670-fb2527f18a84_ActionId">
    <vt:lpwstr>1af0116b-0648-4ab9-9b65-2cf6e64a0708</vt:lpwstr>
  </property>
  <property fmtid="{D5CDD505-2E9C-101B-9397-08002B2CF9AE}" pid="8" name="MSIP_Label_7d5a0de8-b827-4bc9-a670-fb2527f18a84_ContentBits">
    <vt:lpwstr>0</vt:lpwstr>
  </property>
</Properties>
</file>